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6904"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p>
    <w:p w14:paraId="1CCC845D"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sz w:val="26"/>
          <w:szCs w:val="26"/>
          <w:lang w:val="it"/>
        </w:rPr>
      </w:pPr>
      <w:r w:rsidRPr="005C6D3A">
        <w:rPr>
          <w:rFonts w:ascii="Times New Roman" w:eastAsia="Times New Roman" w:hAnsi="Times New Roman" w:cs="Times New Roman"/>
          <w:bCs/>
          <w:color w:val="000000"/>
          <w:sz w:val="26"/>
          <w:szCs w:val="26"/>
          <w:lang w:val="it"/>
        </w:rPr>
        <w:t xml:space="preserve">Spett.le </w:t>
      </w:r>
      <w:bookmarkStart w:id="0" w:name="Testo10"/>
      <w:r w:rsidRPr="005C6D3A">
        <w:rPr>
          <w:rFonts w:ascii="Times New Roman" w:eastAsia="Times New Roman" w:hAnsi="Times New Roman" w:cs="Times New Roman"/>
          <w:bCs/>
          <w:color w:val="000000"/>
          <w:sz w:val="26"/>
          <w:szCs w:val="26"/>
          <w:lang w:val="it"/>
        </w:rPr>
        <w:fldChar w:fldCharType="begin">
          <w:ffData>
            <w:name w:val="Testo10"/>
            <w:enabled/>
            <w:calcOnExit w:val="0"/>
            <w:textInput>
              <w:default w:val="________________________________________"/>
            </w:textInput>
          </w:ffData>
        </w:fldChar>
      </w:r>
      <w:r w:rsidRPr="005C6D3A">
        <w:rPr>
          <w:rFonts w:ascii="Times New Roman" w:eastAsia="Times New Roman" w:hAnsi="Times New Roman" w:cs="Times New Roman"/>
          <w:bCs/>
          <w:color w:val="000000"/>
          <w:sz w:val="26"/>
          <w:szCs w:val="26"/>
          <w:lang w:val="it"/>
        </w:rPr>
        <w:instrText xml:space="preserve"> FORMTEXT </w:instrText>
      </w:r>
      <w:r w:rsidRPr="005C6D3A">
        <w:rPr>
          <w:rFonts w:ascii="Times New Roman" w:eastAsia="Times New Roman" w:hAnsi="Times New Roman" w:cs="Times New Roman"/>
          <w:bCs/>
          <w:color w:val="000000"/>
          <w:sz w:val="26"/>
          <w:szCs w:val="26"/>
          <w:lang w:val="it"/>
        </w:rPr>
      </w:r>
      <w:r w:rsidRPr="005C6D3A">
        <w:rPr>
          <w:rFonts w:ascii="Times New Roman" w:eastAsia="Times New Roman" w:hAnsi="Times New Roman" w:cs="Times New Roman"/>
          <w:bCs/>
          <w:color w:val="000000"/>
          <w:sz w:val="26"/>
          <w:szCs w:val="26"/>
          <w:lang w:val="it"/>
        </w:rPr>
        <w:fldChar w:fldCharType="separate"/>
      </w:r>
      <w:r w:rsidRPr="005C6D3A">
        <w:rPr>
          <w:rFonts w:ascii="Times New Roman" w:eastAsia="Times New Roman" w:hAnsi="Times New Roman" w:cs="Times New Roman"/>
          <w:bCs/>
          <w:noProof/>
          <w:color w:val="000000"/>
          <w:sz w:val="26"/>
          <w:szCs w:val="26"/>
          <w:lang w:val="it"/>
        </w:rPr>
        <w:t>________________________________________</w:t>
      </w:r>
      <w:r w:rsidRPr="005C6D3A">
        <w:rPr>
          <w:rFonts w:ascii="Times New Roman" w:eastAsia="Times New Roman" w:hAnsi="Times New Roman" w:cs="Times New Roman"/>
          <w:bCs/>
          <w:color w:val="000000"/>
          <w:sz w:val="26"/>
          <w:szCs w:val="26"/>
          <w:lang w:val="it"/>
        </w:rPr>
        <w:fldChar w:fldCharType="end"/>
      </w:r>
      <w:bookmarkEnd w:id="0"/>
    </w:p>
    <w:p w14:paraId="6CFEA951"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Via </w:t>
      </w:r>
      <w:bookmarkStart w:id="1" w:name="Testo11"/>
      <w:r w:rsidRPr="005C6D3A">
        <w:rPr>
          <w:rFonts w:ascii="Times New Roman" w:eastAsia="Times New Roman" w:hAnsi="Times New Roman" w:cs="Times New Roman"/>
          <w:bCs/>
          <w:color w:val="000000"/>
          <w:lang w:val="it"/>
        </w:rPr>
        <w:fldChar w:fldCharType="begin">
          <w:ffData>
            <w:name w:val="Testo11"/>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1"/>
      <w:r w:rsidRPr="005C6D3A">
        <w:rPr>
          <w:rFonts w:ascii="Times New Roman" w:eastAsia="Times New Roman" w:hAnsi="Times New Roman" w:cs="Times New Roman"/>
          <w:bCs/>
          <w:color w:val="000000"/>
          <w:lang w:val="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p>
    <w:p w14:paraId="00B277D9" w14:textId="77777777" w:rsidR="005C6D3A" w:rsidRPr="005C6D3A" w:rsidRDefault="005C6D3A" w:rsidP="005C6D3A">
      <w:pPr>
        <w:autoSpaceDE w:val="0"/>
        <w:autoSpaceDN w:val="0"/>
        <w:adjustRightInd w:val="0"/>
        <w:spacing w:after="120" w:line="264" w:lineRule="auto"/>
        <w:jc w:val="right"/>
        <w:rPr>
          <w:rFonts w:ascii="Times New Roman" w:eastAsia="Times New Roman" w:hAnsi="Times New Roman" w:cs="Times New Roman"/>
          <w:bCs/>
          <w:color w:val="000000"/>
          <w:lang w:val="it"/>
        </w:rPr>
      </w:pPr>
      <w:r w:rsidRPr="005C6D3A">
        <w:rPr>
          <w:rFonts w:ascii="Times New Roman" w:eastAsia="Times New Roman" w:hAnsi="Times New Roman" w:cs="Times New Roman"/>
          <w:bCs/>
          <w:color w:val="000000"/>
          <w:lang w:val="it"/>
        </w:rPr>
        <w:t xml:space="preserve">Città </w:t>
      </w:r>
      <w:bookmarkStart w:id="2" w:name="Testo12"/>
      <w:r w:rsidRPr="005C6D3A">
        <w:rPr>
          <w:rFonts w:ascii="Times New Roman" w:eastAsia="Times New Roman" w:hAnsi="Times New Roman" w:cs="Times New Roman"/>
          <w:bCs/>
          <w:color w:val="000000"/>
          <w:lang w:val="it"/>
        </w:rPr>
        <w:fldChar w:fldCharType="begin">
          <w:ffData>
            <w:name w:val="Testo12"/>
            <w:enabled/>
            <w:calcOnExit w:val="0"/>
            <w:textInput>
              <w:default w:val="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w:t>
      </w:r>
      <w:r w:rsidRPr="005C6D3A">
        <w:rPr>
          <w:rFonts w:ascii="Times New Roman" w:eastAsia="Times New Roman" w:hAnsi="Times New Roman" w:cs="Times New Roman"/>
          <w:bCs/>
          <w:color w:val="000000"/>
          <w:lang w:val="it"/>
        </w:rPr>
        <w:fldChar w:fldCharType="end"/>
      </w:r>
      <w:bookmarkEnd w:id="2"/>
      <w:r w:rsidRPr="005C6D3A">
        <w:rPr>
          <w:rFonts w:ascii="Times New Roman" w:eastAsia="Times New Roman" w:hAnsi="Times New Roman" w:cs="Times New Roman"/>
          <w:bCs/>
          <w:color w:val="000000"/>
          <w:lang w:val="it"/>
        </w:rPr>
        <w:t xml:space="preserve"> (</w:t>
      </w:r>
      <w:bookmarkStart w:id="3" w:name="Testo9"/>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bookmarkEnd w:id="3"/>
      <w:r w:rsidRPr="005C6D3A">
        <w:rPr>
          <w:rFonts w:ascii="Times New Roman" w:eastAsia="Times New Roman" w:hAnsi="Times New Roman" w:cs="Times New Roman"/>
          <w:bCs/>
          <w:color w:val="000000"/>
          <w:lang w:val="it"/>
        </w:rPr>
        <w:t>)</w:t>
      </w:r>
    </w:p>
    <w:p w14:paraId="66F576C7" w14:textId="77777777" w:rsidR="002B7258" w:rsidRDefault="002B7258" w:rsidP="005C6D3A">
      <w:pPr>
        <w:autoSpaceDE w:val="0"/>
        <w:autoSpaceDN w:val="0"/>
        <w:adjustRightInd w:val="0"/>
        <w:spacing w:after="120" w:line="264" w:lineRule="auto"/>
        <w:jc w:val="both"/>
        <w:rPr>
          <w:rFonts w:ascii="Times New Roman" w:eastAsia="Times New Roman" w:hAnsi="Times New Roman" w:cs="Times New Roman"/>
          <w:color w:val="000000"/>
          <w:lang w:val="it"/>
        </w:rPr>
      </w:pPr>
    </w:p>
    <w:p w14:paraId="59AC7734" w14:textId="403C5E2B" w:rsidR="005C6D3A" w:rsidRPr="005C6D3A" w:rsidRDefault="002B7258" w:rsidP="005C6D3A">
      <w:pPr>
        <w:autoSpaceDE w:val="0"/>
        <w:autoSpaceDN w:val="0"/>
        <w:adjustRightInd w:val="0"/>
        <w:spacing w:after="120" w:line="264" w:lineRule="auto"/>
        <w:jc w:val="both"/>
        <w:rPr>
          <w:rFonts w:ascii="Times New Roman" w:eastAsia="Times New Roman" w:hAnsi="Times New Roman" w:cs="Times New Roman"/>
          <w:color w:val="000000"/>
          <w:lang w:val="it"/>
        </w:rPr>
      </w:pPr>
      <w:r>
        <w:rPr>
          <w:rFonts w:ascii="Times New Roman" w:eastAsia="Times New Roman" w:hAnsi="Times New Roman" w:cs="Times New Roman"/>
          <w:color w:val="000000"/>
          <w:lang w:val="it"/>
        </w:rPr>
        <w:t>ISTANZA DI PARTECIPAZIONE PER SERVIZI E FORNITURA</w:t>
      </w:r>
    </w:p>
    <w:p w14:paraId="089AF6AF" w14:textId="1996CC0D" w:rsidR="005C6D3A" w:rsidRPr="005C6D3A" w:rsidRDefault="005C6D3A" w:rsidP="002B7258">
      <w:pPr>
        <w:autoSpaceDE w:val="0"/>
        <w:autoSpaceDN w:val="0"/>
        <w:adjustRightInd w:val="0"/>
        <w:spacing w:after="120" w:line="264" w:lineRule="auto"/>
        <w:ind w:left="1247" w:hanging="1247"/>
        <w:jc w:val="both"/>
        <w:rPr>
          <w:rFonts w:ascii="Times New Roman" w:eastAsia="Times New Roman" w:hAnsi="Times New Roman" w:cs="Times New Roman"/>
          <w:lang w:val="it"/>
        </w:rPr>
      </w:pPr>
      <w:r w:rsidRPr="005C6D3A">
        <w:rPr>
          <w:rFonts w:ascii="Times New Roman" w:eastAsia="Times New Roman" w:hAnsi="Times New Roman" w:cs="Times New Roman"/>
          <w:bCs/>
          <w:lang w:val="it"/>
        </w:rPr>
        <w:t>OGGETTO:</w:t>
      </w:r>
      <w:r w:rsidRPr="005C6D3A">
        <w:rPr>
          <w:rFonts w:ascii="Times New Roman" w:eastAsia="Times New Roman" w:hAnsi="Times New Roman" w:cs="Times New Roman"/>
          <w:b/>
          <w:bCs/>
          <w:lang w:val="it"/>
        </w:rPr>
        <w:t xml:space="preserve"> </w:t>
      </w:r>
      <w:r w:rsidRPr="005C6D3A">
        <w:rPr>
          <w:rFonts w:ascii="Times New Roman" w:eastAsia="Times New Roman" w:hAnsi="Times New Roman" w:cs="Times New Roman"/>
          <w:b/>
          <w:bCs/>
          <w:lang w:val="it"/>
        </w:rPr>
        <w:tab/>
      </w:r>
      <w:r w:rsidR="002B7258" w:rsidRPr="002B7258">
        <w:rPr>
          <w:rFonts w:ascii="Times New Roman" w:hAnsi="Times New Roman"/>
          <w:b/>
          <w:lang w:val="it"/>
        </w:rPr>
        <w:t xml:space="preserve">AVVISO PUBBLICO PER LA FORMAZIONE E LA GESTIONE DELL’ELENCO DI OPERATORI ECONOMICI PER </w:t>
      </w:r>
      <w:bookmarkStart w:id="4" w:name="_GoBack"/>
      <w:bookmarkEnd w:id="4"/>
      <w:r w:rsidR="00902AA4" w:rsidRPr="002B7258">
        <w:rPr>
          <w:rFonts w:ascii="Times New Roman" w:hAnsi="Times New Roman"/>
          <w:b/>
          <w:lang w:val="it"/>
        </w:rPr>
        <w:t>AFFIDAMENTI DI</w:t>
      </w:r>
      <w:r w:rsidR="002B7258" w:rsidRPr="002B7258">
        <w:rPr>
          <w:rFonts w:ascii="Times New Roman" w:hAnsi="Times New Roman"/>
          <w:b/>
          <w:lang w:val="it"/>
        </w:rPr>
        <w:t xml:space="preserve"> CONTRATTI DI FORNITURE E SERVIZI, IVI COMPRESI I SERVIZI ATTINENTI ALL’ARCHITETTURA, ALL’INGEGNERIA E AD ALTRI SERVIZI TECNICI SOTTO SOGLIA DI RILEVANZA EUROPEA</w:t>
      </w:r>
    </w:p>
    <w:p w14:paraId="3BF64AE7" w14:textId="77777777" w:rsidR="005C6D3A" w:rsidRPr="005C6D3A" w:rsidRDefault="005C6D3A" w:rsidP="005C6D3A">
      <w:pPr>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Il sottoscritto </w:t>
      </w:r>
      <w:bookmarkStart w:id="5" w:name="Testo13"/>
      <w:r w:rsidRPr="005C6D3A">
        <w:rPr>
          <w:rFonts w:ascii="Times New Roman" w:eastAsia="Times New Roman" w:hAnsi="Times New Roman" w:cs="Times New Roman"/>
          <w:lang w:eastAsia="it-IT"/>
        </w:rPr>
        <w:fldChar w:fldCharType="begin">
          <w:ffData>
            <w:name w:val="Testo13"/>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bookmarkEnd w:id="5"/>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bCs/>
          <w:color w:val="000000"/>
          <w:lang w:val="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________________________________________________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il </w:t>
      </w:r>
      <w:bookmarkStart w:id="6" w:name="Testo14"/>
      <w:r w:rsidRPr="005C6D3A">
        <w:rPr>
          <w:rFonts w:ascii="Times New Roman" w:eastAsia="Times New Roman" w:hAnsi="Times New Roman" w:cs="Times New Roman"/>
          <w:lang w:eastAsia="it-IT"/>
        </w:rPr>
        <w:fldChar w:fldCharType="begin">
          <w:ffData>
            <w:name w:val="Testo14"/>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6"/>
      <w:r w:rsidRPr="005C6D3A">
        <w:rPr>
          <w:rFonts w:ascii="Times New Roman" w:eastAsia="Times New Roman" w:hAnsi="Times New Roman" w:cs="Times New Roman"/>
          <w:lang w:eastAsia="it-IT"/>
        </w:rPr>
        <w:t xml:space="preserve"> residente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in qualità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dell’impresa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con sede nel Comune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Prov.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Stato </w:t>
      </w:r>
      <w:r w:rsidRPr="005C6D3A">
        <w:rPr>
          <w:rFonts w:ascii="Times New Roman" w:eastAsia="Times New Roman" w:hAnsi="Times New Roman" w:cs="Times New Roman"/>
          <w:lang w:eastAsia="it-IT"/>
        </w:rPr>
        <w:fldChar w:fldCharType="begin">
          <w:ffData>
            <w:name w:val=""/>
            <w:enabled/>
            <w:calcOnExit w:val="0"/>
            <w:textInput>
              <w:default w:val="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Via/Piazza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 </w:t>
      </w:r>
      <w:r w:rsidRPr="005C6D3A">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5C6D3A">
        <w:rPr>
          <w:rFonts w:ascii="Times New Roman" w:eastAsia="Times New Roman" w:hAnsi="Times New Roman" w:cs="Times New Roman"/>
          <w:bCs/>
          <w:color w:val="000000"/>
          <w:lang w:val="it"/>
        </w:rPr>
        <w:instrText xml:space="preserve"> FORMTEXT </w:instrText>
      </w:r>
      <w:r w:rsidRPr="005C6D3A">
        <w:rPr>
          <w:rFonts w:ascii="Times New Roman" w:eastAsia="Times New Roman" w:hAnsi="Times New Roman" w:cs="Times New Roman"/>
          <w:bCs/>
          <w:color w:val="000000"/>
          <w:lang w:val="it"/>
        </w:rPr>
      </w:r>
      <w:r w:rsidRPr="005C6D3A">
        <w:rPr>
          <w:rFonts w:ascii="Times New Roman" w:eastAsia="Times New Roman" w:hAnsi="Times New Roman" w:cs="Times New Roman"/>
          <w:bCs/>
          <w:color w:val="000000"/>
          <w:lang w:val="it"/>
        </w:rPr>
        <w:fldChar w:fldCharType="separate"/>
      </w:r>
      <w:r w:rsidRPr="005C6D3A">
        <w:rPr>
          <w:rFonts w:ascii="Times New Roman" w:eastAsia="Times New Roman" w:hAnsi="Times New Roman" w:cs="Times New Roman"/>
          <w:bCs/>
          <w:noProof/>
          <w:color w:val="000000"/>
          <w:lang w:val="it"/>
        </w:rPr>
        <w:t>_______</w:t>
      </w:r>
      <w:r w:rsidRPr="005C6D3A">
        <w:rPr>
          <w:rFonts w:ascii="Times New Roman" w:eastAsia="Times New Roman" w:hAnsi="Times New Roman" w:cs="Times New Roman"/>
          <w:bCs/>
          <w:color w:val="000000"/>
          <w:lang w:val="it"/>
        </w:rPr>
        <w:fldChar w:fldCharType="end"/>
      </w:r>
      <w:r w:rsidRPr="005C6D3A">
        <w:rPr>
          <w:rFonts w:ascii="Times New Roman" w:eastAsia="Times New Roman" w:hAnsi="Times New Roman" w:cs="Times New Roman"/>
          <w:lang w:eastAsia="it-IT"/>
        </w:rPr>
        <w:t xml:space="preserve"> con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Partita IVA: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telefono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Fax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p>
    <w:p w14:paraId="72A443A6" w14:textId="77777777" w:rsidR="005C6D3A" w:rsidRPr="005C6D3A" w:rsidRDefault="005C6D3A" w:rsidP="005C6D3A">
      <w:pPr>
        <w:autoSpaceDE w:val="0"/>
        <w:autoSpaceDN w:val="0"/>
        <w:adjustRightInd w:val="0"/>
        <w:spacing w:after="120" w:line="264" w:lineRule="auto"/>
        <w:jc w:val="center"/>
        <w:rPr>
          <w:rFonts w:ascii="Times New Roman" w:eastAsia="Times New Roman" w:hAnsi="Times New Roman" w:cs="Times New Roman"/>
          <w:lang w:val="it"/>
        </w:rPr>
      </w:pPr>
      <w:r w:rsidRPr="005C6D3A">
        <w:rPr>
          <w:rFonts w:ascii="Times New Roman" w:eastAsia="Times New Roman" w:hAnsi="Times New Roman" w:cs="Times New Roman"/>
          <w:b/>
          <w:bCs/>
          <w:lang w:val="it"/>
        </w:rPr>
        <w:t>C H I E D E</w:t>
      </w:r>
    </w:p>
    <w:p w14:paraId="22C43F4D" w14:textId="6794E4E1" w:rsidR="005C6D3A" w:rsidRDefault="005C6D3A" w:rsidP="005C6D3A">
      <w:pPr>
        <w:autoSpaceDE w:val="0"/>
        <w:autoSpaceDN w:val="0"/>
        <w:adjustRightInd w:val="0"/>
        <w:spacing w:after="120" w:line="264" w:lineRule="auto"/>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l’iscrizione dell’Impresa che rappresenta nell’elenco degli operatori economici dell’Ente per </w:t>
      </w:r>
      <w:r w:rsidR="00E73680">
        <w:rPr>
          <w:rFonts w:ascii="Times New Roman" w:eastAsia="Times New Roman" w:hAnsi="Times New Roman" w:cs="Times New Roman"/>
          <w:lang w:val="it"/>
        </w:rPr>
        <w:t xml:space="preserve">L’AFFIDAMENTO </w:t>
      </w:r>
      <w:proofErr w:type="gramStart"/>
      <w:r w:rsidR="00E73680">
        <w:rPr>
          <w:rFonts w:ascii="Times New Roman" w:eastAsia="Times New Roman" w:hAnsi="Times New Roman" w:cs="Times New Roman"/>
          <w:lang w:val="it"/>
        </w:rPr>
        <w:t>DI  SERVIZI</w:t>
      </w:r>
      <w:proofErr w:type="gramEnd"/>
      <w:r w:rsidR="00E73680">
        <w:rPr>
          <w:rFonts w:ascii="Times New Roman" w:eastAsia="Times New Roman" w:hAnsi="Times New Roman" w:cs="Times New Roman"/>
          <w:lang w:val="it"/>
        </w:rPr>
        <w:t xml:space="preserve"> E FORNUTURE :</w:t>
      </w:r>
    </w:p>
    <w:p w14:paraId="41D7B6E6" w14:textId="77777777" w:rsidR="002A4D3F" w:rsidRPr="002A4D3F" w:rsidRDefault="002A4D3F" w:rsidP="002A4D3F">
      <w:pPr>
        <w:widowControl w:val="0"/>
        <w:autoSpaceDE w:val="0"/>
        <w:autoSpaceDN w:val="0"/>
        <w:spacing w:before="60" w:after="0" w:line="240" w:lineRule="auto"/>
        <w:ind w:left="252" w:right="109"/>
        <w:jc w:val="both"/>
        <w:rPr>
          <w:rFonts w:ascii="Calibri" w:eastAsia="Calibri" w:hAnsi="Calibri" w:cs="Calibri"/>
          <w:sz w:val="24"/>
          <w:szCs w:val="24"/>
        </w:rPr>
      </w:pPr>
      <w:r w:rsidRPr="002A4D3F">
        <w:rPr>
          <w:rFonts w:ascii="Calibri" w:eastAsia="Calibri" w:hAnsi="Calibri" w:cs="Calibri"/>
          <w:sz w:val="24"/>
          <w:szCs w:val="24"/>
        </w:rPr>
        <w:t>FORNITURA</w:t>
      </w:r>
    </w:p>
    <w:p w14:paraId="0B90746B"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09</w:t>
      </w:r>
      <w:r w:rsidRPr="002A4D3F">
        <w:rPr>
          <w:rFonts w:ascii="Source Sans Pro" w:eastAsia="Times New Roman" w:hAnsi="Source Sans Pro" w:cs="Times New Roman"/>
          <w:color w:val="333333"/>
          <w:sz w:val="24"/>
          <w:szCs w:val="24"/>
          <w:lang w:eastAsia="it-IT"/>
        </w:rPr>
        <w:t> - Prodotti derivati dal petrolio, combustibili, elettricità e altre fonti di energia</w:t>
      </w:r>
    </w:p>
    <w:p w14:paraId="3FCEDEB3"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15</w:t>
      </w:r>
      <w:r w:rsidRPr="002A4D3F">
        <w:rPr>
          <w:rFonts w:ascii="Source Sans Pro" w:eastAsia="Times New Roman" w:hAnsi="Source Sans Pro" w:cs="Times New Roman"/>
          <w:color w:val="333333"/>
          <w:sz w:val="24"/>
          <w:szCs w:val="24"/>
          <w:lang w:eastAsia="it-IT"/>
        </w:rPr>
        <w:t> - Prodotti alimentari, bevande, tabacco e prodotti affini</w:t>
      </w:r>
    </w:p>
    <w:p w14:paraId="7E424AD8"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22</w:t>
      </w:r>
      <w:r w:rsidRPr="002A4D3F">
        <w:rPr>
          <w:rFonts w:ascii="Source Sans Pro" w:eastAsia="Times New Roman" w:hAnsi="Source Sans Pro" w:cs="Times New Roman"/>
          <w:color w:val="333333"/>
          <w:sz w:val="24"/>
          <w:szCs w:val="24"/>
          <w:lang w:eastAsia="it-IT"/>
        </w:rPr>
        <w:t> - Stampati e prodotti affini</w:t>
      </w:r>
    </w:p>
    <w:p w14:paraId="503E4E28"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30</w:t>
      </w:r>
      <w:r w:rsidRPr="002A4D3F">
        <w:rPr>
          <w:rFonts w:ascii="Source Sans Pro" w:eastAsia="Times New Roman" w:hAnsi="Source Sans Pro" w:cs="Times New Roman"/>
          <w:color w:val="333333"/>
          <w:sz w:val="24"/>
          <w:szCs w:val="24"/>
          <w:lang w:eastAsia="it-IT"/>
        </w:rPr>
        <w:t> - Macchine per ufficio ed elaboratori elettronici, attrezzature e forniture, esclusi i mobili e i pacchetti software</w:t>
      </w:r>
    </w:p>
    <w:p w14:paraId="014940F5"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31</w:t>
      </w:r>
      <w:r w:rsidRPr="002A4D3F">
        <w:rPr>
          <w:rFonts w:ascii="Source Sans Pro" w:eastAsia="Times New Roman" w:hAnsi="Source Sans Pro" w:cs="Times New Roman"/>
          <w:color w:val="333333"/>
          <w:sz w:val="24"/>
          <w:szCs w:val="24"/>
          <w:lang w:eastAsia="it-IT"/>
        </w:rPr>
        <w:t> - Macchine e apparecchi, attrezzature e articoli di consumo elettrici; illuminazione</w:t>
      </w:r>
    </w:p>
    <w:p w14:paraId="724DA41C"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32</w:t>
      </w:r>
      <w:r w:rsidRPr="002A4D3F">
        <w:rPr>
          <w:rFonts w:ascii="Source Sans Pro" w:eastAsia="Times New Roman" w:hAnsi="Source Sans Pro" w:cs="Times New Roman"/>
          <w:color w:val="333333"/>
          <w:sz w:val="24"/>
          <w:szCs w:val="24"/>
          <w:lang w:eastAsia="it-IT"/>
        </w:rPr>
        <w:t> - Attrezzature per radiodiffusione, televisione, comunicazione, telecomunicazione e affini</w:t>
      </w:r>
    </w:p>
    <w:p w14:paraId="279DAD5A"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33</w:t>
      </w:r>
      <w:r w:rsidRPr="002A4D3F">
        <w:rPr>
          <w:rFonts w:ascii="Source Sans Pro" w:eastAsia="Times New Roman" w:hAnsi="Source Sans Pro" w:cs="Times New Roman"/>
          <w:color w:val="333333"/>
          <w:sz w:val="24"/>
          <w:szCs w:val="24"/>
          <w:lang w:eastAsia="it-IT"/>
        </w:rPr>
        <w:t> - Apparecchiature mediche, prodotti farmaceutici e per la cura personale</w:t>
      </w:r>
    </w:p>
    <w:p w14:paraId="6710195A"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35</w:t>
      </w:r>
      <w:r w:rsidRPr="002A4D3F">
        <w:rPr>
          <w:rFonts w:ascii="Source Sans Pro" w:eastAsia="Times New Roman" w:hAnsi="Source Sans Pro" w:cs="Times New Roman"/>
          <w:color w:val="333333"/>
          <w:sz w:val="24"/>
          <w:szCs w:val="24"/>
          <w:lang w:eastAsia="it-IT"/>
        </w:rPr>
        <w:t> - Attrezzature di sicurezza, antincendio, per la polizia e di difesa</w:t>
      </w:r>
    </w:p>
    <w:p w14:paraId="6FA992B8"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37</w:t>
      </w:r>
      <w:r w:rsidRPr="002A4D3F">
        <w:rPr>
          <w:rFonts w:ascii="Source Sans Pro" w:eastAsia="Times New Roman" w:hAnsi="Source Sans Pro" w:cs="Times New Roman"/>
          <w:color w:val="333333"/>
          <w:sz w:val="24"/>
          <w:szCs w:val="24"/>
          <w:lang w:eastAsia="it-IT"/>
        </w:rPr>
        <w:t> - Strumenti musicali, articoli sportivi, giochi, giocattoli, manufatti artigianali, materiali artistici e accessori</w:t>
      </w:r>
    </w:p>
    <w:p w14:paraId="576E94CE"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38</w:t>
      </w:r>
      <w:r w:rsidRPr="002A4D3F">
        <w:rPr>
          <w:rFonts w:ascii="Source Sans Pro" w:eastAsia="Times New Roman" w:hAnsi="Source Sans Pro" w:cs="Times New Roman"/>
          <w:color w:val="333333"/>
          <w:sz w:val="24"/>
          <w:szCs w:val="24"/>
          <w:lang w:eastAsia="it-IT"/>
        </w:rPr>
        <w:t> - Attrezzature da laboratorio, ottiche e di precisione (escluso vetri)</w:t>
      </w:r>
    </w:p>
    <w:p w14:paraId="484F7555"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39</w:t>
      </w:r>
      <w:r w:rsidRPr="002A4D3F">
        <w:rPr>
          <w:rFonts w:ascii="Source Sans Pro" w:eastAsia="Times New Roman" w:hAnsi="Source Sans Pro" w:cs="Times New Roman"/>
          <w:color w:val="333333"/>
          <w:sz w:val="24"/>
          <w:szCs w:val="24"/>
          <w:lang w:eastAsia="it-IT"/>
        </w:rPr>
        <w:t> - Mobili (incluso mobili da ufficio), arredamento, apparecchi elettrodomestici (escluso illuminazione) e prodotti per pulizie</w:t>
      </w:r>
    </w:p>
    <w:p w14:paraId="2B551732"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42</w:t>
      </w:r>
      <w:r w:rsidRPr="002A4D3F">
        <w:rPr>
          <w:rFonts w:ascii="Source Sans Pro" w:eastAsia="Times New Roman" w:hAnsi="Source Sans Pro" w:cs="Times New Roman"/>
          <w:color w:val="333333"/>
          <w:sz w:val="24"/>
          <w:szCs w:val="24"/>
          <w:lang w:eastAsia="it-IT"/>
        </w:rPr>
        <w:t> - Macchinari industriali</w:t>
      </w:r>
    </w:p>
    <w:p w14:paraId="7A67A06B"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44</w:t>
      </w:r>
      <w:r w:rsidRPr="002A4D3F">
        <w:rPr>
          <w:rFonts w:ascii="Source Sans Pro" w:eastAsia="Times New Roman" w:hAnsi="Source Sans Pro" w:cs="Times New Roman"/>
          <w:color w:val="333333"/>
          <w:sz w:val="24"/>
          <w:szCs w:val="24"/>
          <w:lang w:eastAsia="it-IT"/>
        </w:rPr>
        <w:t> - Strutture e materiali per costruzione, prodotti ausiliari per costruzione (apparecchiature elettriche escluse)</w:t>
      </w:r>
    </w:p>
    <w:p w14:paraId="74821F1B" w14:textId="77777777" w:rsidR="002A4D3F" w:rsidRPr="002A4D3F" w:rsidRDefault="002A4D3F" w:rsidP="002A4D3F">
      <w:pPr>
        <w:widowControl w:val="0"/>
        <w:autoSpaceDE w:val="0"/>
        <w:autoSpaceDN w:val="0"/>
        <w:spacing w:before="60" w:after="0" w:line="240" w:lineRule="auto"/>
        <w:ind w:left="284" w:right="109"/>
        <w:jc w:val="both"/>
        <w:rPr>
          <w:rFonts w:ascii="Calibri" w:eastAsia="Calibri" w:hAnsi="Calibri" w:cs="Calibri"/>
          <w:sz w:val="24"/>
          <w:szCs w:val="24"/>
        </w:rPr>
      </w:pPr>
    </w:p>
    <w:p w14:paraId="3EF040ED" w14:textId="77777777" w:rsidR="002A4D3F" w:rsidRPr="002A4D3F" w:rsidRDefault="002A4D3F" w:rsidP="002A4D3F">
      <w:pPr>
        <w:widowControl w:val="0"/>
        <w:autoSpaceDE w:val="0"/>
        <w:autoSpaceDN w:val="0"/>
        <w:spacing w:before="60" w:after="0" w:line="240" w:lineRule="auto"/>
        <w:ind w:left="284" w:right="109"/>
        <w:jc w:val="both"/>
        <w:rPr>
          <w:rFonts w:ascii="Calibri" w:eastAsia="Calibri" w:hAnsi="Calibri" w:cs="Calibri"/>
          <w:sz w:val="24"/>
          <w:szCs w:val="24"/>
        </w:rPr>
      </w:pPr>
      <w:r w:rsidRPr="002A4D3F">
        <w:rPr>
          <w:rFonts w:ascii="Calibri" w:eastAsia="Calibri" w:hAnsi="Calibri" w:cs="Calibri"/>
          <w:sz w:val="24"/>
          <w:szCs w:val="24"/>
        </w:rPr>
        <w:t>SERVIZI</w:t>
      </w:r>
    </w:p>
    <w:p w14:paraId="21F79027"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lastRenderedPageBreak/>
        <w:t>48</w:t>
      </w:r>
      <w:r w:rsidRPr="002A4D3F">
        <w:rPr>
          <w:rFonts w:ascii="Source Sans Pro" w:eastAsia="Times New Roman" w:hAnsi="Source Sans Pro" w:cs="Times New Roman"/>
          <w:color w:val="333333"/>
          <w:sz w:val="24"/>
          <w:szCs w:val="24"/>
          <w:lang w:eastAsia="it-IT"/>
        </w:rPr>
        <w:t> - Pacchetti software e sistemi di informazione</w:t>
      </w:r>
    </w:p>
    <w:p w14:paraId="3161E9A8"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50</w:t>
      </w:r>
      <w:r w:rsidRPr="002A4D3F">
        <w:rPr>
          <w:rFonts w:ascii="Source Sans Pro" w:eastAsia="Times New Roman" w:hAnsi="Source Sans Pro" w:cs="Times New Roman"/>
          <w:color w:val="333333"/>
          <w:sz w:val="24"/>
          <w:szCs w:val="24"/>
          <w:lang w:eastAsia="it-IT"/>
        </w:rPr>
        <w:t> - Servizi di riparazione e manutenzione</w:t>
      </w:r>
    </w:p>
    <w:p w14:paraId="144DA26F"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51</w:t>
      </w:r>
      <w:r w:rsidRPr="002A4D3F">
        <w:rPr>
          <w:rFonts w:ascii="Source Sans Pro" w:eastAsia="Times New Roman" w:hAnsi="Source Sans Pro" w:cs="Times New Roman"/>
          <w:color w:val="333333"/>
          <w:sz w:val="24"/>
          <w:szCs w:val="24"/>
          <w:lang w:eastAsia="it-IT"/>
        </w:rPr>
        <w:t> - Servizi di installazione (escluso software)</w:t>
      </w:r>
    </w:p>
    <w:p w14:paraId="015D2BFC"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55</w:t>
      </w:r>
      <w:r w:rsidRPr="002A4D3F">
        <w:rPr>
          <w:rFonts w:ascii="Source Sans Pro" w:eastAsia="Times New Roman" w:hAnsi="Source Sans Pro" w:cs="Times New Roman"/>
          <w:color w:val="333333"/>
          <w:sz w:val="24"/>
          <w:szCs w:val="24"/>
          <w:lang w:eastAsia="it-IT"/>
        </w:rPr>
        <w:t> - Servizi alberghieri, di ristorazione e di vendita al dettaglio</w:t>
      </w:r>
    </w:p>
    <w:p w14:paraId="6E6D03BD"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60</w:t>
      </w:r>
      <w:r w:rsidRPr="002A4D3F">
        <w:rPr>
          <w:rFonts w:ascii="Source Sans Pro" w:eastAsia="Times New Roman" w:hAnsi="Source Sans Pro" w:cs="Times New Roman"/>
          <w:color w:val="333333"/>
          <w:sz w:val="24"/>
          <w:szCs w:val="24"/>
          <w:lang w:eastAsia="it-IT"/>
        </w:rPr>
        <w:t> - Servizi di trasporto (escluso il trasporto di rifiuti)</w:t>
      </w:r>
    </w:p>
    <w:p w14:paraId="67355568"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63</w:t>
      </w:r>
      <w:r w:rsidRPr="002A4D3F">
        <w:rPr>
          <w:rFonts w:ascii="Source Sans Pro" w:eastAsia="Times New Roman" w:hAnsi="Source Sans Pro" w:cs="Times New Roman"/>
          <w:color w:val="333333"/>
          <w:sz w:val="24"/>
          <w:szCs w:val="24"/>
          <w:lang w:eastAsia="it-IT"/>
        </w:rPr>
        <w:t> - Servizi di supporto e ausiliari nel campo dei trasporti; servizi di agenzie di viaggio</w:t>
      </w:r>
    </w:p>
    <w:p w14:paraId="041A63CE"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64</w:t>
      </w:r>
      <w:r w:rsidRPr="002A4D3F">
        <w:rPr>
          <w:rFonts w:ascii="Source Sans Pro" w:eastAsia="Times New Roman" w:hAnsi="Source Sans Pro" w:cs="Times New Roman"/>
          <w:color w:val="333333"/>
          <w:sz w:val="24"/>
          <w:szCs w:val="24"/>
          <w:lang w:eastAsia="it-IT"/>
        </w:rPr>
        <w:t> - Servizi di poste e telecomunicazioni</w:t>
      </w:r>
    </w:p>
    <w:p w14:paraId="03739455"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65</w:t>
      </w:r>
      <w:r w:rsidRPr="002A4D3F">
        <w:rPr>
          <w:rFonts w:ascii="Source Sans Pro" w:eastAsia="Times New Roman" w:hAnsi="Source Sans Pro" w:cs="Times New Roman"/>
          <w:color w:val="333333"/>
          <w:sz w:val="24"/>
          <w:szCs w:val="24"/>
          <w:lang w:eastAsia="it-IT"/>
        </w:rPr>
        <w:t> - Servizi pubblici</w:t>
      </w:r>
    </w:p>
    <w:p w14:paraId="040E20BA"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66</w:t>
      </w:r>
      <w:r w:rsidRPr="002A4D3F">
        <w:rPr>
          <w:rFonts w:ascii="Source Sans Pro" w:eastAsia="Times New Roman" w:hAnsi="Source Sans Pro" w:cs="Times New Roman"/>
          <w:color w:val="333333"/>
          <w:sz w:val="24"/>
          <w:szCs w:val="24"/>
          <w:lang w:eastAsia="it-IT"/>
        </w:rPr>
        <w:t> - Servizi finanziari e assicurativi</w:t>
      </w:r>
    </w:p>
    <w:p w14:paraId="2D0A3A9E"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70</w:t>
      </w:r>
      <w:r w:rsidRPr="002A4D3F">
        <w:rPr>
          <w:rFonts w:ascii="Source Sans Pro" w:eastAsia="Times New Roman" w:hAnsi="Source Sans Pro" w:cs="Times New Roman"/>
          <w:color w:val="333333"/>
          <w:sz w:val="24"/>
          <w:szCs w:val="24"/>
          <w:lang w:eastAsia="it-IT"/>
        </w:rPr>
        <w:t> - Servizi immobiliari</w:t>
      </w:r>
    </w:p>
    <w:p w14:paraId="7C7777F7"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71</w:t>
      </w:r>
      <w:r w:rsidRPr="002A4D3F">
        <w:rPr>
          <w:rFonts w:ascii="Source Sans Pro" w:eastAsia="Times New Roman" w:hAnsi="Source Sans Pro" w:cs="Times New Roman"/>
          <w:color w:val="333333"/>
          <w:sz w:val="24"/>
          <w:szCs w:val="24"/>
          <w:lang w:eastAsia="it-IT"/>
        </w:rPr>
        <w:t> - Servizi architettonici, di costruzione, ingegneria e ispezione</w:t>
      </w:r>
    </w:p>
    <w:p w14:paraId="0E424442"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72</w:t>
      </w:r>
      <w:r w:rsidRPr="002A4D3F">
        <w:rPr>
          <w:rFonts w:ascii="Source Sans Pro" w:eastAsia="Times New Roman" w:hAnsi="Source Sans Pro" w:cs="Times New Roman"/>
          <w:color w:val="333333"/>
          <w:sz w:val="24"/>
          <w:szCs w:val="24"/>
          <w:lang w:eastAsia="it-IT"/>
        </w:rPr>
        <w:t> - Servizi informatici: consulenza, sviluppo di software, Internet e supporto</w:t>
      </w:r>
    </w:p>
    <w:p w14:paraId="1F413F77"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73</w:t>
      </w:r>
      <w:r w:rsidRPr="002A4D3F">
        <w:rPr>
          <w:rFonts w:ascii="Source Sans Pro" w:eastAsia="Times New Roman" w:hAnsi="Source Sans Pro" w:cs="Times New Roman"/>
          <w:color w:val="333333"/>
          <w:sz w:val="24"/>
          <w:szCs w:val="24"/>
          <w:lang w:eastAsia="it-IT"/>
        </w:rPr>
        <w:t> - Servizi di ricerca e sviluppo nonché servizi di consulenza affini</w:t>
      </w:r>
    </w:p>
    <w:p w14:paraId="252C8782"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75</w:t>
      </w:r>
      <w:r w:rsidRPr="002A4D3F">
        <w:rPr>
          <w:rFonts w:ascii="Source Sans Pro" w:eastAsia="Times New Roman" w:hAnsi="Source Sans Pro" w:cs="Times New Roman"/>
          <w:color w:val="333333"/>
          <w:sz w:val="24"/>
          <w:szCs w:val="24"/>
          <w:lang w:eastAsia="it-IT"/>
        </w:rPr>
        <w:t> - Servizi di pubblica amministrazione e difesa e servizi di previdenza sociale</w:t>
      </w:r>
    </w:p>
    <w:p w14:paraId="38574072"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76</w:t>
      </w:r>
      <w:r w:rsidRPr="002A4D3F">
        <w:rPr>
          <w:rFonts w:ascii="Source Sans Pro" w:eastAsia="Times New Roman" w:hAnsi="Source Sans Pro" w:cs="Times New Roman"/>
          <w:color w:val="333333"/>
          <w:sz w:val="24"/>
          <w:szCs w:val="24"/>
          <w:lang w:eastAsia="it-IT"/>
        </w:rPr>
        <w:t> - Servizi connessi all'industria petrolifera e del gas</w:t>
      </w:r>
    </w:p>
    <w:p w14:paraId="0650346D"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77</w:t>
      </w:r>
      <w:r w:rsidRPr="002A4D3F">
        <w:rPr>
          <w:rFonts w:ascii="Source Sans Pro" w:eastAsia="Times New Roman" w:hAnsi="Source Sans Pro" w:cs="Times New Roman"/>
          <w:color w:val="333333"/>
          <w:sz w:val="24"/>
          <w:szCs w:val="24"/>
          <w:lang w:eastAsia="it-IT"/>
        </w:rPr>
        <w:t> - Servizi connessi all'agricoltura, alla silvicoltura, all'orticoltura, all'acquacoltura e all'apicoltura</w:t>
      </w:r>
    </w:p>
    <w:p w14:paraId="4DF7F95C"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79</w:t>
      </w:r>
      <w:r w:rsidRPr="002A4D3F">
        <w:rPr>
          <w:rFonts w:ascii="Source Sans Pro" w:eastAsia="Times New Roman" w:hAnsi="Source Sans Pro" w:cs="Times New Roman"/>
          <w:color w:val="333333"/>
          <w:sz w:val="24"/>
          <w:szCs w:val="24"/>
          <w:lang w:eastAsia="it-IT"/>
        </w:rPr>
        <w:t> - Servizi per le imprese: servizi giuridici, di marketing, di consulenza, di reclutamento, di stampa e di sicurezza</w:t>
      </w:r>
    </w:p>
    <w:p w14:paraId="3D262E5E"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80</w:t>
      </w:r>
      <w:r w:rsidRPr="002A4D3F">
        <w:rPr>
          <w:rFonts w:ascii="Source Sans Pro" w:eastAsia="Times New Roman" w:hAnsi="Source Sans Pro" w:cs="Times New Roman"/>
          <w:color w:val="333333"/>
          <w:sz w:val="24"/>
          <w:szCs w:val="24"/>
          <w:lang w:eastAsia="it-IT"/>
        </w:rPr>
        <w:t> - Servizi di istruzione e formazione</w:t>
      </w:r>
    </w:p>
    <w:p w14:paraId="7CCD8DDB"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85</w:t>
      </w:r>
      <w:r w:rsidRPr="002A4D3F">
        <w:rPr>
          <w:rFonts w:ascii="Source Sans Pro" w:eastAsia="Times New Roman" w:hAnsi="Source Sans Pro" w:cs="Times New Roman"/>
          <w:color w:val="333333"/>
          <w:sz w:val="24"/>
          <w:szCs w:val="24"/>
          <w:lang w:eastAsia="it-IT"/>
        </w:rPr>
        <w:t> - Servizi sanitari e di assistenza sociale</w:t>
      </w:r>
    </w:p>
    <w:p w14:paraId="74C81639"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90</w:t>
      </w:r>
      <w:r w:rsidRPr="002A4D3F">
        <w:rPr>
          <w:rFonts w:ascii="Source Sans Pro" w:eastAsia="Times New Roman" w:hAnsi="Source Sans Pro" w:cs="Times New Roman"/>
          <w:color w:val="333333"/>
          <w:sz w:val="24"/>
          <w:szCs w:val="24"/>
          <w:lang w:eastAsia="it-IT"/>
        </w:rPr>
        <w:t> - Servizi fognari, di raccolta dei rifiuti, di pulizia e ambientali</w:t>
      </w:r>
    </w:p>
    <w:p w14:paraId="3B0978BA" w14:textId="77777777" w:rsidR="002A4D3F" w:rsidRPr="002A4D3F" w:rsidRDefault="002A4D3F" w:rsidP="002A4D3F">
      <w:pPr>
        <w:shd w:val="clear" w:color="auto" w:fill="EEEEEE"/>
        <w:autoSpaceDN w:val="0"/>
        <w:spacing w:after="0" w:line="240" w:lineRule="auto"/>
        <w:ind w:left="284"/>
        <w:rPr>
          <w:rFonts w:ascii="Source Sans Pro" w:eastAsia="Times New Roman" w:hAnsi="Source Sans Pro" w:cs="Times New Roman"/>
          <w:color w:val="333333"/>
          <w:sz w:val="24"/>
          <w:szCs w:val="24"/>
          <w:lang w:eastAsia="it-IT"/>
        </w:rPr>
      </w:pPr>
      <w:r w:rsidRPr="002A4D3F">
        <w:rPr>
          <w:rFonts w:ascii="Source Sans Pro" w:eastAsia="Times New Roman" w:hAnsi="Source Sans Pro" w:cs="Times New Roman"/>
          <w:b/>
          <w:bCs/>
          <w:color w:val="333333"/>
          <w:sz w:val="24"/>
          <w:szCs w:val="24"/>
          <w:lang w:eastAsia="it-IT"/>
        </w:rPr>
        <w:t>92</w:t>
      </w:r>
      <w:r w:rsidRPr="002A4D3F">
        <w:rPr>
          <w:rFonts w:ascii="Source Sans Pro" w:eastAsia="Times New Roman" w:hAnsi="Source Sans Pro" w:cs="Times New Roman"/>
          <w:color w:val="333333"/>
          <w:sz w:val="24"/>
          <w:szCs w:val="24"/>
          <w:lang w:eastAsia="it-IT"/>
        </w:rPr>
        <w:t> - Servizi ricreativi, culturali e sportivi</w:t>
      </w:r>
    </w:p>
    <w:p w14:paraId="391A2AEF" w14:textId="75694053" w:rsidR="002A4D3F" w:rsidRDefault="002A4D3F" w:rsidP="002A4D3F">
      <w:pPr>
        <w:autoSpaceDE w:val="0"/>
        <w:autoSpaceDN w:val="0"/>
        <w:adjustRightInd w:val="0"/>
        <w:spacing w:after="120" w:line="264" w:lineRule="auto"/>
        <w:jc w:val="both"/>
        <w:rPr>
          <w:rFonts w:ascii="Times New Roman" w:eastAsia="Times New Roman" w:hAnsi="Times New Roman" w:cs="Times New Roman"/>
          <w:lang w:val="it"/>
        </w:rPr>
      </w:pPr>
      <w:r w:rsidRPr="002A4D3F">
        <w:rPr>
          <w:rFonts w:ascii="Source Sans Pro" w:eastAsia="Times New Roman" w:hAnsi="Source Sans Pro" w:cs="Times New Roman"/>
          <w:b/>
          <w:bCs/>
          <w:color w:val="333333"/>
          <w:sz w:val="24"/>
          <w:szCs w:val="24"/>
          <w:lang w:eastAsia="it-IT"/>
        </w:rPr>
        <w:t>98</w:t>
      </w:r>
      <w:r w:rsidRPr="002A4D3F">
        <w:rPr>
          <w:rFonts w:ascii="Source Sans Pro" w:eastAsia="Times New Roman" w:hAnsi="Source Sans Pro" w:cs="Times New Roman"/>
          <w:color w:val="333333"/>
          <w:sz w:val="24"/>
          <w:szCs w:val="24"/>
          <w:lang w:eastAsia="it-IT"/>
        </w:rPr>
        <w:t> - Altri servizi di comunità, sociali e personali</w:t>
      </w:r>
    </w:p>
    <w:p w14:paraId="31CB055D" w14:textId="77777777" w:rsidR="002A4D3F" w:rsidRDefault="002A4D3F" w:rsidP="005C6D3A">
      <w:pPr>
        <w:autoSpaceDE w:val="0"/>
        <w:autoSpaceDN w:val="0"/>
        <w:adjustRightInd w:val="0"/>
        <w:spacing w:after="120" w:line="264" w:lineRule="auto"/>
        <w:jc w:val="both"/>
        <w:rPr>
          <w:rFonts w:ascii="Times New Roman" w:eastAsia="Times New Roman" w:hAnsi="Times New Roman" w:cs="Times New Roman"/>
          <w:lang w:val="it"/>
        </w:rPr>
      </w:pPr>
    </w:p>
    <w:p w14:paraId="1F9AAE2B" w14:textId="77777777" w:rsidR="002A4D3F" w:rsidRDefault="002A4D3F" w:rsidP="005C6D3A">
      <w:pPr>
        <w:autoSpaceDE w:val="0"/>
        <w:autoSpaceDN w:val="0"/>
        <w:adjustRightInd w:val="0"/>
        <w:spacing w:after="120" w:line="264" w:lineRule="auto"/>
        <w:jc w:val="both"/>
        <w:rPr>
          <w:rFonts w:ascii="Times New Roman" w:eastAsia="Times New Roman" w:hAnsi="Times New Roman" w:cs="Times New Roman"/>
          <w:lang w:val="it"/>
        </w:rPr>
      </w:pPr>
    </w:p>
    <w:p w14:paraId="2709F21A" w14:textId="54997E9A" w:rsidR="005C6D3A" w:rsidRPr="005C6D3A" w:rsidRDefault="005C6D3A" w:rsidP="005C6D3A">
      <w:pPr>
        <w:autoSpaceDE w:val="0"/>
        <w:autoSpaceDN w:val="0"/>
        <w:adjustRightInd w:val="0"/>
        <w:spacing w:after="120" w:line="264" w:lineRule="auto"/>
        <w:jc w:val="both"/>
        <w:rPr>
          <w:rFonts w:ascii="Times New Roman" w:eastAsia="Times New Roman" w:hAnsi="Times New Roman" w:cs="Times New Roman"/>
          <w:b/>
          <w:bCs/>
          <w:lang w:val="it"/>
        </w:rPr>
      </w:pPr>
      <w:r w:rsidRPr="005C6D3A">
        <w:rPr>
          <w:rFonts w:ascii="Times New Roman" w:eastAsia="Times New Roman" w:hAnsi="Times New Roman" w:cs="Times New Roman"/>
          <w:lang w:val="it"/>
        </w:rPr>
        <w:t>A tal fine, ai sensi e per effetto degli artt. 48 e 76 del DPR 28.12.2000, n. 445 (e s.m.i.), consapevole della responsabilità e delle conseguenze civili e penali previste in caso di mendaci dichiarazioni</w:t>
      </w:r>
    </w:p>
    <w:p w14:paraId="4399A6E3" w14:textId="77777777" w:rsidR="005C6D3A" w:rsidRPr="005C6D3A" w:rsidRDefault="005C6D3A" w:rsidP="005C6D3A">
      <w:pPr>
        <w:keepNext/>
        <w:spacing w:after="120" w:line="264" w:lineRule="auto"/>
        <w:jc w:val="center"/>
        <w:outlineLvl w:val="3"/>
        <w:rPr>
          <w:rFonts w:ascii="Times New Roman" w:eastAsia="Times New Roman" w:hAnsi="Times New Roman" w:cs="Times New Roman"/>
          <w:b/>
          <w:bCs/>
          <w:lang w:eastAsia="it-IT"/>
        </w:rPr>
      </w:pPr>
      <w:r w:rsidRPr="005C6D3A">
        <w:rPr>
          <w:rFonts w:ascii="Times New Roman" w:eastAsia="Times New Roman" w:hAnsi="Times New Roman" w:cs="Times New Roman"/>
          <w:b/>
          <w:bCs/>
          <w:lang w:eastAsia="it-IT"/>
        </w:rPr>
        <w:t>D I C H I A R A</w:t>
      </w:r>
    </w:p>
    <w:p w14:paraId="78A42B54"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ditta ha la seguente denominazione o ragione sociale </w:t>
      </w:r>
      <w:bookmarkStart w:id="7" w:name="Testo15"/>
      <w:r w:rsidRPr="005C6D3A">
        <w:rPr>
          <w:rFonts w:ascii="Times New Roman" w:eastAsia="Times New Roman" w:hAnsi="Times New Roman" w:cs="Times New Roman"/>
          <w:lang w:eastAsia="it-IT"/>
        </w:rPr>
        <w:fldChar w:fldCharType="begin">
          <w:ffData>
            <w:name w:val="Testo15"/>
            <w:enabled/>
            <w:calcOnExit w:val="0"/>
            <w:textInput>
              <w:default w:val="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w:t>
      </w:r>
      <w:r w:rsidRPr="005C6D3A">
        <w:rPr>
          <w:rFonts w:ascii="Times New Roman" w:eastAsia="Times New Roman" w:hAnsi="Times New Roman" w:cs="Times New Roman"/>
          <w:lang w:eastAsia="it-IT"/>
        </w:rPr>
        <w:fldChar w:fldCharType="end"/>
      </w:r>
      <w:bookmarkEnd w:id="7"/>
      <w:r w:rsidRPr="005C6D3A">
        <w:rPr>
          <w:rFonts w:ascii="Times New Roman" w:eastAsia="Times New Roman" w:hAnsi="Times New Roman" w:cs="Times New Roman"/>
          <w:lang w:eastAsia="it-IT"/>
        </w:rPr>
        <w:t xml:space="preserve"> </w:t>
      </w:r>
      <w:bookmarkStart w:id="8" w:name="Testo16"/>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bookmarkEnd w:id="8"/>
      <w:r w:rsidRPr="005C6D3A">
        <w:rPr>
          <w:rFonts w:ascii="Times New Roman" w:eastAsia="Times New Roman" w:hAnsi="Times New Roman" w:cs="Times New Roman"/>
          <w:lang w:eastAsia="it-IT"/>
        </w:rPr>
        <w:t>;</w:t>
      </w:r>
    </w:p>
    <w:p w14:paraId="4D1F1FB0" w14:textId="77777777" w:rsidR="005C6D3A" w:rsidRPr="005C6D3A" w:rsidRDefault="005C6D3A" w:rsidP="005C6D3A">
      <w:pPr>
        <w:numPr>
          <w:ilvl w:val="0"/>
          <w:numId w:val="3"/>
        </w:numPr>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l’impresa è iscritta nel registro delle Imprese della CCIAA di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per le seguenti attività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Testo16"/>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0F8B9D" w14:textId="77777777" w:rsidR="005C6D3A" w:rsidRPr="005C6D3A" w:rsidRDefault="005C6D3A" w:rsidP="005C6D3A">
      <w:p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ed attesta i seguenti dati:</w:t>
      </w:r>
    </w:p>
    <w:p w14:paraId="756BD65B"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 iscrizione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nel registro imprese;</w:t>
      </w:r>
    </w:p>
    <w:p w14:paraId="450B567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di iscrizione </w:t>
      </w:r>
      <w:bookmarkStart w:id="9" w:name="Testo17"/>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bookmarkEnd w:id="9"/>
      <w:r w:rsidRPr="005C6D3A">
        <w:rPr>
          <w:rFonts w:ascii="Times New Roman" w:eastAsia="Times New Roman" w:hAnsi="Times New Roman" w:cs="Times New Roman"/>
          <w:lang w:eastAsia="it-IT"/>
        </w:rPr>
        <w:t>;</w:t>
      </w:r>
    </w:p>
    <w:p w14:paraId="5F012BB5"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annotata nella sezione speciale ARTIGIANI con il numero Albo Artigiani </w:t>
      </w:r>
      <w:r w:rsidRPr="005C6D3A">
        <w:rPr>
          <w:rFonts w:ascii="Times New Roman" w:eastAsia="Times New Roman" w:hAnsi="Times New Roman" w:cs="Times New Roman"/>
          <w:lang w:eastAsia="it-IT"/>
        </w:rPr>
        <w:fldChar w:fldCharType="begin">
          <w:ffData>
            <w:name w:val=""/>
            <w:enabled/>
            <w:calcOnExit w:val="0"/>
            <w:textInput>
              <w:default w:val="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AF6B11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Già iscritta al registro delle ditte con il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4F4C699"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Denominazione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D73D676"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Sede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Data di fondazione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FF768E0"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Costituita con atto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capitale sociale Euro € </w:t>
      </w:r>
      <w:bookmarkStart w:id="10" w:name="Testo18"/>
      <w:r w:rsidRPr="005C6D3A">
        <w:rPr>
          <w:rFonts w:ascii="Times New Roman" w:eastAsia="Times New Roman" w:hAnsi="Times New Roman" w:cs="Times New Roman"/>
          <w:lang w:eastAsia="it-IT"/>
        </w:rPr>
        <w:fldChar w:fldCharType="begin">
          <w:ffData>
            <w:name w:val="Testo18"/>
            <w:enabled/>
            <w:calcOnExit w:val="0"/>
            <w:textInput>
              <w:default w:val="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w:t>
      </w:r>
      <w:r w:rsidRPr="005C6D3A">
        <w:rPr>
          <w:rFonts w:ascii="Times New Roman" w:eastAsia="Times New Roman" w:hAnsi="Times New Roman" w:cs="Times New Roman"/>
          <w:lang w:eastAsia="it-IT"/>
        </w:rPr>
        <w:fldChar w:fldCharType="end"/>
      </w:r>
      <w:bookmarkEnd w:id="10"/>
      <w:r w:rsidRPr="005C6D3A">
        <w:rPr>
          <w:rFonts w:ascii="Times New Roman" w:eastAsia="Times New Roman" w:hAnsi="Times New Roman" w:cs="Times New Roman"/>
          <w:lang w:eastAsia="it-IT"/>
        </w:rPr>
        <w:t>;</w:t>
      </w:r>
    </w:p>
    <w:p w14:paraId="217F2488"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Durata dell’impresa / data di termine </w:t>
      </w:r>
      <w:r w:rsidRPr="005C6D3A">
        <w:rPr>
          <w:rFonts w:ascii="Times New Roman" w:eastAsia="Times New Roman" w:hAnsi="Times New Roman" w:cs="Times New Roman"/>
          <w:lang w:eastAsia="it-IT"/>
        </w:rPr>
        <w:fldChar w:fldCharType="begin">
          <w:ffData>
            <w:name w:val=""/>
            <w:enabled/>
            <w:calcOnExit w:val="0"/>
            <w:textInput>
              <w:default w:val="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Forma giuridica </w:t>
      </w:r>
      <w:r w:rsidRPr="005C6D3A">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5A93001"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Oggetto sociale (se necessario, indicare una sintesi)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6A34B7C" w14:textId="77777777" w:rsidR="005C6D3A" w:rsidRPr="005C6D3A" w:rsidRDefault="005C6D3A" w:rsidP="005C6D3A">
      <w:pPr>
        <w:numPr>
          <w:ilvl w:val="0"/>
          <w:numId w:val="1"/>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 xml:space="preserve">Titolari, soci, direttori tecnici, amministratori muniti di rappresentanza, soci accomandatari (indicare i nominativi, le qualifiche, le date di nascita e la residenza ed il codice fiscale)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193CBEF"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la </w:t>
      </w:r>
      <w:r w:rsidRPr="005C6D3A">
        <w:rPr>
          <w:rFonts w:ascii="Times New Roman" w:eastAsia="Times New Roman" w:hAnsi="Times New Roman" w:cs="Times New Roman"/>
          <w:b/>
          <w:lang w:eastAsia="it-IT"/>
        </w:rPr>
        <w:t>società di capitale</w:t>
      </w:r>
      <w:r w:rsidRPr="005C6D3A">
        <w:rPr>
          <w:rFonts w:ascii="Times New Roman" w:eastAsia="Times New Roman" w:hAnsi="Times New Roman" w:cs="Times New Roman"/>
          <w:lang w:eastAsia="it-IT"/>
        </w:rPr>
        <w:t xml:space="preserve"> ha un sistema di amministrazione e controllo disciplinata dal Codice civile a seguito della riforma introdotta dal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6/2003 (e s.m.i.) come segue:</w:t>
      </w:r>
    </w:p>
    <w:p w14:paraId="3E035B4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[_]</w:t>
      </w:r>
      <w:r w:rsidRPr="005C6D3A">
        <w:rPr>
          <w:rFonts w:ascii="Times New Roman" w:eastAsia="Times New Roman" w:hAnsi="Times New Roman" w:cs="Times New Roman"/>
          <w:b/>
          <w:lang w:eastAsia="it-IT"/>
        </w:rPr>
        <w:t xml:space="preserve"> </w:t>
      </w:r>
      <w:r w:rsidRPr="005C6D3A">
        <w:rPr>
          <w:rFonts w:ascii="Times New Roman" w:eastAsia="Times New Roman" w:hAnsi="Times New Roman" w:cs="Times New Roman"/>
          <w:b/>
          <w:lang w:eastAsia="it-IT"/>
        </w:rPr>
        <w:tab/>
        <w:t>sistema cd. “tradizionale”</w:t>
      </w:r>
      <w:r w:rsidRPr="005C6D3A">
        <w:rPr>
          <w:rFonts w:ascii="Times New Roman" w:eastAsia="Times New Roman" w:hAnsi="Times New Roman" w:cs="Times New Roman"/>
          <w:lang w:eastAsia="it-IT"/>
        </w:rPr>
        <w:t xml:space="preserve"> (disciplinato agli artt. 2380-bis e ss. del Codice civile), articolato su un “consiglio di amministrazione</w:t>
      </w:r>
      <w:r w:rsidRPr="005C6D3A">
        <w:rPr>
          <w:rFonts w:ascii="Times New Roman" w:eastAsia="Times New Roman" w:hAnsi="Times New Roman" w:cs="Times New Roman"/>
          <w:b/>
          <w:lang w:eastAsia="it-IT"/>
        </w:rPr>
        <w:t>”</w:t>
      </w:r>
      <w:r w:rsidRPr="005C6D3A">
        <w:rPr>
          <w:rFonts w:ascii="Times New Roman" w:eastAsia="Times New Roman" w:hAnsi="Times New Roman" w:cs="Times New Roman"/>
          <w:lang w:eastAsia="it-IT"/>
        </w:rPr>
        <w:t xml:space="preserve"> e su un “collegio sindacale”; (</w:t>
      </w:r>
      <w:r w:rsidRPr="005C6D3A">
        <w:rPr>
          <w:rFonts w:ascii="Times New Roman" w:eastAsia="Times New Roman" w:hAnsi="Times New Roman" w:cs="Times New Roman"/>
          <w:i/>
          <w:color w:val="FF0000"/>
          <w:lang w:eastAsia="it-IT"/>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e s.m.i.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21D18943"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“dualistico</w:t>
      </w:r>
      <w:r w:rsidRPr="005C6D3A">
        <w:rPr>
          <w:rFonts w:ascii="Times New Roman" w:eastAsia="Times New Roman" w:hAnsi="Times New Roman" w:cs="Times New Roman"/>
          <w:lang w:eastAsia="it-IT"/>
        </w:rPr>
        <w:t>” (disciplinato agli artt. 2409-octies e ss. del Codice civile) articolato sul “consiglio di gestione” e sul “consiglio di sorveglianza”; (</w:t>
      </w:r>
      <w:r w:rsidRPr="005C6D3A">
        <w:rPr>
          <w:rFonts w:ascii="Times New Roman" w:eastAsia="Times New Roman" w:hAnsi="Times New Roman" w:cs="Times New Roman"/>
          <w:i/>
          <w:color w:val="FF0000"/>
          <w:lang w:eastAsia="it-IT"/>
        </w:rPr>
        <w:t xml:space="preserve">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s.m.i.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7E8B9A57" w14:textId="77777777" w:rsidR="005C6D3A" w:rsidRPr="005C6D3A" w:rsidRDefault="005C6D3A" w:rsidP="005C6D3A">
      <w:pPr>
        <w:spacing w:after="0" w:line="264" w:lineRule="auto"/>
        <w:ind w:left="936" w:hanging="369"/>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[_] </w:t>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sistema cd. “monistico”</w:t>
      </w:r>
      <w:r w:rsidRPr="005C6D3A">
        <w:rPr>
          <w:rFonts w:ascii="Times New Roman" w:eastAsia="Times New Roman" w:hAnsi="Times New Roman" w:cs="Times New Roman"/>
          <w:lang w:eastAsia="it-IT"/>
        </w:rPr>
        <w:t xml:space="preserve"> fondato sulla presenza di un “consiglio di amministrazione” e di un “comitato per il controllo sulla gestione” costituito al suo interno (art. 2409-sexiesdecies, co. 1, del Codice civile); (</w:t>
      </w:r>
      <w:r w:rsidRPr="005C6D3A">
        <w:rPr>
          <w:rFonts w:ascii="Times New Roman" w:eastAsia="Times New Roman" w:hAnsi="Times New Roman" w:cs="Times New Roman"/>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5C6D3A">
        <w:rPr>
          <w:rFonts w:ascii="Times New Roman" w:eastAsia="Times New Roman" w:hAnsi="Times New Roman" w:cs="Times New Roman"/>
          <w:i/>
          <w:color w:val="FF0000"/>
          <w:lang w:eastAsia="it-IT"/>
        </w:rPr>
        <w:t>D.Lgs.</w:t>
      </w:r>
      <w:proofErr w:type="spellEnd"/>
      <w:r w:rsidRPr="005C6D3A">
        <w:rPr>
          <w:rFonts w:ascii="Times New Roman" w:eastAsia="Times New Roman" w:hAnsi="Times New Roman" w:cs="Times New Roman"/>
          <w:i/>
          <w:color w:val="FF0000"/>
          <w:lang w:eastAsia="it-IT"/>
        </w:rPr>
        <w:t xml:space="preserve"> n. 231/2001 e s.m.i. cui sia affidato il compito di vigilare sul funzionamento e sull’osservanza dei modelli di organizzazione e di gestione idonei a prevenire reati</w:t>
      </w:r>
      <w:r w:rsidRPr="005C6D3A">
        <w:rPr>
          <w:rFonts w:ascii="Times New Roman" w:eastAsia="Times New Roman" w:hAnsi="Times New Roman" w:cs="Times New Roman"/>
          <w:lang w:eastAsia="it-IT"/>
        </w:rPr>
        <w:t>)</w:t>
      </w:r>
    </w:p>
    <w:p w14:paraId="4CACF4FD"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w:t>
      </w:r>
      <w:r w:rsidRPr="005C6D3A">
        <w:rPr>
          <w:rFonts w:ascii="Times New Roman" w:eastAsia="Times New Roman" w:hAnsi="Times New Roman" w:cs="Times New Roman"/>
          <w:b/>
          <w:lang w:eastAsia="it-IT"/>
        </w:rPr>
        <w:t>institori o procuratori generali</w:t>
      </w:r>
      <w:r w:rsidRPr="005C6D3A">
        <w:rPr>
          <w:rFonts w:ascii="Times New Roman" w:eastAsia="Times New Roman" w:hAnsi="Times New Roman" w:cs="Times New Roman"/>
          <w:lang w:eastAsia="it-IT"/>
        </w:rPr>
        <w:t xml:space="preserve"> sono individuati nei seguenti soggetti:</w:t>
      </w:r>
    </w:p>
    <w:p w14:paraId="223F71A4"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bookmarkStart w:id="11" w:name="Testo19"/>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bookmarkEnd w:id="11"/>
      <w:r w:rsidRPr="005C6D3A">
        <w:rPr>
          <w:rFonts w:ascii="Times New Roman" w:eastAsia="Times New Roman" w:hAnsi="Times New Roman" w:cs="Times New Roman"/>
          <w:lang w:eastAsia="it-IT"/>
        </w:rPr>
        <w:t xml:space="preserve">, nato a </w:t>
      </w:r>
      <w:bookmarkStart w:id="12" w:name="Testo20"/>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bookmarkEnd w:id="12"/>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6F77159"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DC45C32"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1119D3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i soggetti dotati dei </w:t>
      </w:r>
      <w:r w:rsidRPr="005C6D3A">
        <w:rPr>
          <w:rFonts w:ascii="Times New Roman" w:eastAsia="Times New Roman" w:hAnsi="Times New Roman" w:cs="Times New Roman"/>
          <w:b/>
          <w:lang w:eastAsia="it-IT"/>
        </w:rPr>
        <w:t>poteri di direzione</w:t>
      </w:r>
      <w:r w:rsidRPr="005C6D3A">
        <w:rPr>
          <w:rFonts w:ascii="Times New Roman" w:eastAsia="Times New Roman" w:hAnsi="Times New Roman" w:cs="Times New Roman"/>
          <w:lang w:eastAsia="it-IT"/>
        </w:rPr>
        <w:t xml:space="preserve"> sono individuati nei seguenti soggetti:</w:t>
      </w:r>
    </w:p>
    <w:p w14:paraId="5BC82F0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9C0EB4C"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90F8E96"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14DDF161"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gli organi dotati di </w:t>
      </w:r>
      <w:r w:rsidRPr="005C6D3A">
        <w:rPr>
          <w:rFonts w:ascii="Times New Roman" w:eastAsia="Times New Roman" w:hAnsi="Times New Roman" w:cs="Times New Roman"/>
          <w:b/>
          <w:lang w:eastAsia="it-IT"/>
        </w:rPr>
        <w:t>poteri di controllo</w:t>
      </w:r>
      <w:r w:rsidRPr="005C6D3A">
        <w:rPr>
          <w:rFonts w:ascii="Times New Roman" w:eastAsia="Times New Roman" w:hAnsi="Times New Roman" w:cs="Times New Roman"/>
          <w:lang w:eastAsia="it-IT"/>
        </w:rPr>
        <w:t xml:space="preserve"> sono individuati nei seguenti signori:</w:t>
      </w:r>
    </w:p>
    <w:p w14:paraId="2181C465"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A582C57"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73A9AA51"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4EF7E5C7" w14:textId="77777777" w:rsidR="005C6D3A" w:rsidRPr="005C6D3A" w:rsidRDefault="005C6D3A" w:rsidP="005C6D3A">
      <w:pPr>
        <w:numPr>
          <w:ilvl w:val="0"/>
          <w:numId w:val="1"/>
        </w:numPr>
        <w:spacing w:after="0" w:line="264" w:lineRule="auto"/>
        <w:ind w:left="568" w:hanging="284"/>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w:t>
      </w:r>
      <w:r w:rsidRPr="005C6D3A">
        <w:rPr>
          <w:rFonts w:ascii="Times New Roman" w:eastAsia="Times New Roman" w:hAnsi="Times New Roman" w:cs="Times New Roman"/>
          <w:b/>
          <w:lang w:eastAsia="it-IT"/>
        </w:rPr>
        <w:t>Organismo di vigilanza</w:t>
      </w:r>
      <w:r w:rsidRPr="005C6D3A">
        <w:rPr>
          <w:rFonts w:ascii="Times New Roman" w:eastAsia="Times New Roman" w:hAnsi="Times New Roman" w:cs="Times New Roman"/>
          <w:lang w:eastAsia="it-IT"/>
        </w:rPr>
        <w:t xml:space="preserve"> risulta composto dai seguenti soggetti:</w:t>
      </w:r>
    </w:p>
    <w:p w14:paraId="1736E2FB"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2FAE68F0"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0FC8A0A" w14:textId="77777777" w:rsidR="005C6D3A" w:rsidRPr="005C6D3A" w:rsidRDefault="005C6D3A" w:rsidP="005C6D3A">
      <w:pPr>
        <w:spacing w:after="0" w:line="264" w:lineRule="auto"/>
        <w:ind w:left="568"/>
        <w:contextualSpacing/>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nome e cognome </w:t>
      </w:r>
      <w:r w:rsidRPr="005C6D3A">
        <w:rPr>
          <w:rFonts w:ascii="Times New Roman" w:eastAsia="Times New Roman" w:hAnsi="Times New Roman" w:cs="Times New Roman"/>
          <w:lang w:eastAsia="it-IT"/>
        </w:rPr>
        <w:fldChar w:fldCharType="begin">
          <w:ffData>
            <w:name w:val="Testo19"/>
            <w:enabled/>
            <w:calcOnExit w:val="0"/>
            <w:textInput>
              <w:default w:val="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nato a </w:t>
      </w:r>
      <w:r w:rsidRPr="005C6D3A">
        <w:rPr>
          <w:rFonts w:ascii="Times New Roman" w:eastAsia="Times New Roman" w:hAnsi="Times New Roman" w:cs="Times New Roman"/>
          <w:lang w:eastAsia="it-IT"/>
        </w:rPr>
        <w:fldChar w:fldCharType="begin">
          <w:ffData>
            <w:name w:val="Testo20"/>
            <w:enabled/>
            <w:calcOnExit w:val="0"/>
            <w:textInput>
              <w:default w:val="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il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3488D1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l’attrezzatura necessaria per l’esecuzione delle prestazioni oggetto della iscrizione richiesta;</w:t>
      </w:r>
    </w:p>
    <w:p w14:paraId="1159243E"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preso visione ed accettare incondizionatamente i patti e le condizioni contenute nell’avviso e relativi allegati;</w:t>
      </w:r>
    </w:p>
    <w:p w14:paraId="23D0083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possedere tutte le abilitazioni previste dalla vigente normativa per le prestazioni oggetto dell’iscrizione richiesta;</w:t>
      </w:r>
    </w:p>
    <w:p w14:paraId="7ED6E39D"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 marzo 1990, n. 55 (e s.m.i.);</w:t>
      </w:r>
    </w:p>
    <w:p w14:paraId="14E6F77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aver tenuto conto nell’offerta degli oneri previsti per i piani della sicurezza fisica dei lavoratori;</w:t>
      </w:r>
    </w:p>
    <w:p w14:paraId="7BB1878B"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non essersi avvalsi di piani individuali di emersione del lavoro sommerso di cui alla Legge n. 383/2001 (e s.m.i.)</w:t>
      </w:r>
    </w:p>
    <w:p w14:paraId="64A9D97A" w14:textId="77777777" w:rsidR="005C6D3A" w:rsidRPr="005C6D3A" w:rsidRDefault="005C6D3A" w:rsidP="005C6D3A">
      <w:pPr>
        <w:tabs>
          <w:tab w:val="left" w:pos="2700"/>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OPPURE </w:t>
      </w:r>
    </w:p>
    <w:p w14:paraId="6309126E" w14:textId="77777777" w:rsidR="005C6D3A" w:rsidRPr="005C6D3A" w:rsidRDefault="005C6D3A" w:rsidP="005C6D3A">
      <w:pPr>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essersi avvalsi di piani individuali di emersione del lavoro sommerso di cui alla Legge n. 383/2001 (e s.m.i.) ma che il periodo di emersione si è concluso;</w:t>
      </w:r>
    </w:p>
    <w:p w14:paraId="6E15027D" w14:textId="2B6249E8"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ad integrazione di quanto dichiarato nel DGUE, di non trovarsi nelle condizioni previste negli artt. 94 e 95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Lgs. n. 36/2023 (e s.m.i.), e più precisamente dichiara:</w:t>
      </w:r>
    </w:p>
    <w:p w14:paraId="370D7144"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non aver subito condanna con sentenza definitiva o decreto penale di condanna divenuto irrevocabile per uno dei seguenti reati: false comunicazioni sociali di cui agli articoli 2621 e 2622 del Codice civile;</w:t>
      </w:r>
    </w:p>
    <w:p w14:paraId="19BF2149"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non ha presentato nella procedura di gara in corso e negli affidamenti di subappalti documentazione o dichiarazioni non veritiere;</w:t>
      </w:r>
    </w:p>
    <w:p w14:paraId="546CB05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la ditta che rappresenta non è iscritta nel casellario informatico tenuto dall'Osservatorio dell'ANAC per aver presentato false dichiarazioni o falsa documentazione nelle procedure di gara e negli affidamenti di subappalti; (</w:t>
      </w:r>
      <w:r w:rsidRPr="005C6D3A">
        <w:rPr>
          <w:rFonts w:ascii="Times New Roman" w:eastAsia="Times New Roman" w:hAnsi="Times New Roman" w:cs="Times New Roman"/>
          <w:color w:val="FF0000"/>
          <w:lang w:eastAsia="it-IT"/>
        </w:rPr>
        <w:t>N.B.: il motivo di esclusione perdura fino a quando opera l’iscrizione nel casellario informatico</w:t>
      </w:r>
      <w:r w:rsidRPr="005C6D3A">
        <w:rPr>
          <w:rFonts w:ascii="Times New Roman" w:eastAsia="Times New Roman" w:hAnsi="Times New Roman" w:cs="Times New Roman"/>
          <w:lang w:eastAsia="it-IT"/>
        </w:rPr>
        <w:t>)</w:t>
      </w:r>
    </w:p>
    <w:p w14:paraId="68B66DCB"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si è reso colpevole di gravi illeciti professionali, tali da rendere dubbia la sua integrità o affidabilità; </w:t>
      </w:r>
    </w:p>
    <w:p w14:paraId="399F03AD"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245CD226"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lastRenderedPageBreak/>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7F6CE87"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che l’operatore economico non ha commesso grave inadempimento nei confronti di uno o più subappaltatori, riconosciuto o accertato con sentenza passata in giudicato;</w:t>
      </w:r>
    </w:p>
    <w:p w14:paraId="725DD8E5"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che l’operatore economico non è stato sottoposto a liquidazione giudiziale, non si trova in stato di liquidazione coatta o di concordato preventivo e nei suoi confronti non è in corso un procedimento per l’accesso a una di tali procedure, fermo restando quanto previsto dall’art. 95 del Codice della crisi di impresa e dell'insolvenza,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12 gennaio 2019, n. 14, dall’art. 186-bis, co. 5, del Regio Decreto 16 marzo 1942, n. 267 e dall'art. 124 del presente Codice. L’esclusione non opera se, entro la data dell’aggiudicazione, sono stati adottati i provvedimenti di cui all’articolo 186-bis, co. 4, del Regio Decreto n. 267 del 1942 e all’art. 95, commi 3 e 4, del Codice di cui al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14 del 2019, a meno che non intervengano ulteriori circostanze escludenti relative alle procedure concorsuali;</w:t>
      </w:r>
    </w:p>
    <w:p w14:paraId="1556D0D1" w14:textId="77777777" w:rsidR="005C6D3A" w:rsidRPr="005C6D3A" w:rsidRDefault="005C6D3A" w:rsidP="005C6D3A">
      <w:pPr>
        <w:numPr>
          <w:ilvl w:val="0"/>
          <w:numId w:val="4"/>
        </w:numPr>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non aver commesso un illecito professionale grave come definito dall’art. 98 del </w:t>
      </w:r>
      <w:proofErr w:type="spellStart"/>
      <w:r w:rsidRPr="005C6D3A">
        <w:rPr>
          <w:rFonts w:ascii="Times New Roman" w:eastAsia="Times New Roman" w:hAnsi="Times New Roman" w:cs="Times New Roman"/>
          <w:lang w:eastAsia="it-IT"/>
        </w:rPr>
        <w:t>D.Lgs.</w:t>
      </w:r>
      <w:proofErr w:type="spellEnd"/>
      <w:r w:rsidRPr="005C6D3A">
        <w:rPr>
          <w:rFonts w:ascii="Times New Roman" w:eastAsia="Times New Roman" w:hAnsi="Times New Roman" w:cs="Times New Roman"/>
          <w:lang w:eastAsia="it-IT"/>
        </w:rPr>
        <w:t xml:space="preserve"> n. 36/2023 (e s.m.i.), tale da rendere dubbia la sua integrità o affidabilità, dimostrato dalla stazione appaltante con mezzi adeguati.</w:t>
      </w:r>
    </w:p>
    <w:p w14:paraId="3E958CB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di mantenere regolari posizioni previdenziali ed assicurative presso l’INPS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l’INAIL (matricola n.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 essere in regola con i relativi versamenti e di applicare il CCNL del settore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lang w:eastAsia="it-IT"/>
        </w:rPr>
        <w:t>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color w:val="FF0000"/>
          <w:lang w:eastAsia="it-IT"/>
        </w:rPr>
        <w:t>(N.B.: indicare esattamente il CCNL applicato non utilizzando frasi generiche)</w:t>
      </w:r>
      <w:r w:rsidRPr="005C6D3A">
        <w:rPr>
          <w:rFonts w:ascii="Times New Roman" w:eastAsia="Times New Roman" w:hAnsi="Times New Roman" w:cs="Times New Roman"/>
          <w:lang w:eastAsia="it-IT"/>
        </w:rPr>
        <w:t>;</w:t>
      </w:r>
    </w:p>
    <w:p w14:paraId="0A43F118"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 xml:space="preserve">nel caso di consorzi di cui all’art. 65, co. 2, lett. d), del </w:t>
      </w:r>
      <w:proofErr w:type="spellStart"/>
      <w:r w:rsidRPr="005C6D3A">
        <w:rPr>
          <w:rFonts w:ascii="Times New Roman" w:eastAsia="Times New Roman" w:hAnsi="Times New Roman" w:cs="Times New Roman"/>
          <w:color w:val="FF0000"/>
          <w:lang w:eastAsia="it-IT"/>
        </w:rPr>
        <w:t>D.Lgs.</w:t>
      </w:r>
      <w:proofErr w:type="spellEnd"/>
      <w:r w:rsidRPr="005C6D3A">
        <w:rPr>
          <w:rFonts w:ascii="Times New Roman" w:eastAsia="Times New Roman" w:hAnsi="Times New Roman" w:cs="Times New Roman"/>
          <w:color w:val="FF0000"/>
          <w:lang w:eastAsia="it-IT"/>
        </w:rPr>
        <w:t xml:space="preserve"> n. 36/2023 e s.m.i.</w:t>
      </w:r>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 xml:space="preserve"> </w:t>
      </w:r>
      <w:r w:rsidRPr="005C6D3A">
        <w:rPr>
          <w:rFonts w:ascii="Times New Roman" w:eastAsia="Times New Roman" w:hAnsi="Times New Roman" w:cs="Times New Roman"/>
          <w:lang w:eastAsia="it-IT"/>
        </w:rPr>
        <w:t>di concorrere per i seguenti consorziati (</w:t>
      </w:r>
      <w:r w:rsidRPr="005C6D3A">
        <w:rPr>
          <w:rFonts w:ascii="Times New Roman" w:eastAsia="Times New Roman" w:hAnsi="Times New Roman" w:cs="Times New Roman"/>
          <w:color w:val="FF0000"/>
          <w:lang w:eastAsia="it-IT"/>
        </w:rPr>
        <w:t>N.B.: indicare denominazione, ragione sociale, sede legale e codice fiscale di ciascun consorziato</w:t>
      </w:r>
      <w:r w:rsidRPr="005C6D3A">
        <w:rPr>
          <w:rFonts w:ascii="Times New Roman" w:eastAsia="Times New Roman" w:hAnsi="Times New Roman" w:cs="Times New Roman"/>
          <w:lang w:eastAsia="it-IT"/>
        </w:rPr>
        <w:t>)</w:t>
      </w:r>
      <w:r w:rsidRPr="005C6D3A">
        <w:rPr>
          <w:rFonts w:ascii="Times New Roman" w:eastAsia="Times New Roman" w:hAnsi="Times New Roman" w:cs="Times New Roman"/>
          <w:i/>
          <w:iCs/>
          <w:lang w:eastAsia="it-IT"/>
        </w:rPr>
        <w:t>:</w:t>
      </w:r>
    </w:p>
    <w:p w14:paraId="6B84EA6D" w14:textId="77777777" w:rsidR="005C6D3A" w:rsidRPr="005C6D3A" w:rsidRDefault="005C6D3A" w:rsidP="005C6D3A">
      <w:pPr>
        <w:widowControl w:val="0"/>
        <w:autoSpaceDE w:val="0"/>
        <w:autoSpaceDN w:val="0"/>
        <w:spacing w:after="0" w:line="264" w:lineRule="auto"/>
        <w:ind w:left="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6522471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w:t>
      </w:r>
      <w:r w:rsidRPr="005C6D3A">
        <w:rPr>
          <w:rFonts w:ascii="Times New Roman" w:eastAsia="Times New Roman" w:hAnsi="Times New Roman" w:cs="Times New Roman"/>
          <w:color w:val="FF0000"/>
          <w:lang w:eastAsia="it-IT"/>
        </w:rPr>
        <w:t>nel caso di associazione o consorzio o GEIE non ancora costituito</w:t>
      </w:r>
      <w:r w:rsidRPr="005C6D3A">
        <w:rPr>
          <w:rFonts w:ascii="Times New Roman" w:eastAsia="Times New Roman" w:hAnsi="Times New Roman" w:cs="Times New Roman"/>
          <w:lang w:eastAsia="it-IT"/>
        </w:rPr>
        <w:t xml:space="preserve">) che in caso di aggiudicazione, sarà conferito mandato speciale con rappresentanza o funzioni di capogruppo all’impresa: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e dichiara di assumere l’impegno, in caso di aggiudicazione, ad uniformarsi alla disciplina vigente con riguardo alle associazioni temporanee o consorzi o GEIE;</w:t>
      </w:r>
    </w:p>
    <w:p w14:paraId="6F0E21FB" w14:textId="27B6D050"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informato, ai sensi e per gli effetti di cui all’art. 13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Lgs. n. 196/2003 (e s.m.i.), che i dati personali raccolti saranno trattati, anche con strumenti informatici, esclusivamente nell’ambito del procedimento per il quale la presente dichiarazione viene resa;</w:t>
      </w:r>
    </w:p>
    <w:p w14:paraId="0C3A9837"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l’Ufficio dell’Agenzia delle Entrate territorialmente competente presso il quale si è iscritti è il seguente: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w:t>
      </w:r>
      <w:bookmarkStart w:id="13" w:name="_Hlk137412651"/>
      <w:r w:rsidRPr="005C6D3A">
        <w:rPr>
          <w:rFonts w:ascii="Times New Roman" w:eastAsia="Times New Roman" w:hAnsi="Times New Roman" w:cs="Times New Roman"/>
        </w:rPr>
        <w:t>PEC</w:t>
      </w:r>
      <w:bookmarkEnd w:id="13"/>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EEE3D8A"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l’Ispettorato del Lavoro territorialmente competente è sito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54BB9C84"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che la Cancelleria Fallimentare presso il Tribunale territorialmente competente è sita presso il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PEC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70556F"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 xml:space="preserve">di autorizzare la trasmissione di eventuali comunicazioni inerenti la presente gara, di qualunque natura, presso i seguenti recapiti: e-mail certificata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e di eleggere domicilio al seguente indirizzo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3C8A693A" w14:textId="77777777" w:rsid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ad osservare l’obbligo di tracciabilità dei flussi finanziari di cui alla Legge 13 agosto 2010, n. 136 (e s.m.i.), a pena di nullità assoluta del contratto;</w:t>
      </w:r>
    </w:p>
    <w:p w14:paraId="1D966876" w14:textId="54665F3D" w:rsidR="002F25AB" w:rsidRPr="005C6D3A" w:rsidRDefault="002F25AB"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Pr>
          <w:rFonts w:ascii="Times New Roman" w:eastAsia="Times New Roman" w:hAnsi="Times New Roman" w:cs="Times New Roman"/>
          <w:lang w:val="it" w:eastAsia="it-IT"/>
        </w:rPr>
        <w:t xml:space="preserve">di essere registrato </w:t>
      </w:r>
      <w:r w:rsidRPr="002F25AB">
        <w:rPr>
          <w:rFonts w:ascii="Times New Roman" w:eastAsia="Times New Roman" w:hAnsi="Times New Roman" w:cs="Times New Roman"/>
          <w:lang w:val="it" w:eastAsia="it-IT"/>
        </w:rPr>
        <w:t xml:space="preserve">sulla piattaforma “di e-Procurement” utilizzata dal Comune, raggiungibile all’indirizzo  </w:t>
      </w:r>
      <w:hyperlink r:id="rId5" w:history="1">
        <w:r w:rsidRPr="002F25AB">
          <w:rPr>
            <w:rStyle w:val="Collegamentoipertestuale"/>
            <w:rFonts w:ascii="Times New Roman" w:eastAsia="Times New Roman" w:hAnsi="Times New Roman" w:cs="Times New Roman"/>
            <w:lang w:val="it" w:eastAsia="it-IT"/>
          </w:rPr>
          <w:t>https://montedoro.traspare.com</w:t>
        </w:r>
      </w:hyperlink>
      <w:r>
        <w:rPr>
          <w:rFonts w:ascii="Times New Roman" w:eastAsia="Times New Roman" w:hAnsi="Times New Roman" w:cs="Times New Roman"/>
          <w:lang w:eastAsia="it-IT"/>
        </w:rPr>
        <w:t>;</w:t>
      </w:r>
    </w:p>
    <w:p w14:paraId="24F3B11C" w14:textId="1944ECC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ai sensi dell’art. 53, co. 16 ter, del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165/2001 (e s.m.i.) come introdotto dall’art. 1 della Legge n. 190/2012 di non aver assunto alle proprie dipendenze personale già dipendente della stazione appaltante </w:t>
      </w:r>
      <w:r w:rsidRPr="005C6D3A">
        <w:rPr>
          <w:rFonts w:ascii="Times New Roman" w:eastAsia="Times New Roman" w:hAnsi="Times New Roman" w:cs="Times New Roman"/>
          <w:lang w:eastAsia="it-IT"/>
        </w:rPr>
        <w:lastRenderedPageBreak/>
        <w:t>che abbia esercitato poteri autoritativi o negoziali per conto della stazione appaltante medesima nei tre anni antecedenti la data di pubblicazione della gara:</w:t>
      </w:r>
    </w:p>
    <w:p w14:paraId="33DE4D40"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ai sensi dell’art. 2, co. 3, del DPR 16.04.2013, n. 62 (e s.m.i.), a far rispettare ai propri dipendenti gli obblighi di condotta previsti dal Codice di comportamento per i dipendenti pubblici;</w:t>
      </w:r>
    </w:p>
    <w:p w14:paraId="72464E10" w14:textId="043CB34A"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impegnarsi a rispettare nell’espletamento delle prestazioni oggetto della presente gara il Modello di Organizzazione Gestione e Controllo e relative Appendici ex D.</w:t>
      </w:r>
      <w:r w:rsidR="00796068">
        <w:rPr>
          <w:rFonts w:ascii="Times New Roman" w:eastAsia="Times New Roman" w:hAnsi="Times New Roman" w:cs="Times New Roman"/>
          <w:lang w:eastAsia="it-IT"/>
        </w:rPr>
        <w:t xml:space="preserve"> </w:t>
      </w:r>
      <w:r w:rsidRPr="005C6D3A">
        <w:rPr>
          <w:rFonts w:ascii="Times New Roman" w:eastAsia="Times New Roman" w:hAnsi="Times New Roman" w:cs="Times New Roman"/>
          <w:lang w:eastAsia="it-IT"/>
        </w:rPr>
        <w:t xml:space="preserve">Lgs. n. 231/2001 </w:t>
      </w:r>
      <w:proofErr w:type="gramStart"/>
      <w:r w:rsidRPr="005C6D3A">
        <w:rPr>
          <w:rFonts w:ascii="Times New Roman" w:eastAsia="Times New Roman" w:hAnsi="Times New Roman" w:cs="Times New Roman"/>
          <w:lang w:eastAsia="it-IT"/>
        </w:rPr>
        <w:t>( e</w:t>
      </w:r>
      <w:proofErr w:type="gramEnd"/>
      <w:r w:rsidRPr="005C6D3A">
        <w:rPr>
          <w:rFonts w:ascii="Times New Roman" w:eastAsia="Times New Roman" w:hAnsi="Times New Roman" w:cs="Times New Roman"/>
          <w:lang w:eastAsia="it-IT"/>
        </w:rPr>
        <w:t xml:space="preserve"> s.m.i.) adottato dalla Stazione appaltante;</w:t>
      </w:r>
    </w:p>
    <w:p w14:paraId="0E2DB666" w14:textId="77777777" w:rsidR="005C6D3A" w:rsidRPr="005C6D3A" w:rsidRDefault="005C6D3A" w:rsidP="005C6D3A">
      <w:pPr>
        <w:numPr>
          <w:ilvl w:val="0"/>
          <w:numId w:val="5"/>
        </w:numPr>
        <w:tabs>
          <w:tab w:val="num" w:pos="284"/>
        </w:tabs>
        <w:spacing w:after="0" w:line="264" w:lineRule="auto"/>
        <w:ind w:left="284" w:hanging="284"/>
        <w:jc w:val="both"/>
        <w:rPr>
          <w:rFonts w:ascii="Times New Roman" w:eastAsia="Times New Roman" w:hAnsi="Times New Roman" w:cs="Times New Roman"/>
        </w:rPr>
      </w:pPr>
      <w:r w:rsidRPr="005C6D3A">
        <w:rPr>
          <w:rFonts w:ascii="Times New Roman" w:eastAsia="Times New Roman" w:hAnsi="Times New Roman" w:cs="Times New Roman"/>
        </w:rPr>
        <w:t>che la ditta è in possesso di attestato SOA per le seguenti categorie e classi:</w:t>
      </w:r>
    </w:p>
    <w:p w14:paraId="0ABB20D4"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p>
    <w:p w14:paraId="47E71A37"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proofErr w:type="spellStart"/>
      <w:r w:rsidRPr="005C6D3A">
        <w:rPr>
          <w:rFonts w:ascii="Times New Roman" w:eastAsia="Times New Roman" w:hAnsi="Times New Roman" w:cs="Times New Roman"/>
        </w:rPr>
        <w:t>ctg</w:t>
      </w:r>
      <w:proofErr w:type="spellEnd"/>
      <w:r w:rsidRPr="005C6D3A">
        <w:rPr>
          <w:rFonts w:ascii="Times New Roman" w:eastAsia="Times New Roman" w:hAnsi="Times New Roman" w:cs="Times New Roman"/>
        </w:rPr>
        <w:t xml:space="preserve">.: </w:t>
      </w:r>
      <w:r w:rsidRPr="005C6D3A">
        <w:rPr>
          <w:rFonts w:ascii="Times New Roman" w:eastAsia="Times New Roman" w:hAnsi="Times New Roman" w:cs="Times New Roman"/>
          <w:lang w:eastAsia="it-IT"/>
        </w:rPr>
        <w:fldChar w:fldCharType="begin">
          <w:ffData>
            <w:name w:val=""/>
            <w:enabled/>
            <w:calcOnExit w:val="0"/>
            <w:textInput>
              <w:default w:val="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cl. </w:t>
      </w:r>
      <w:r w:rsidRPr="005C6D3A">
        <w:rPr>
          <w:rFonts w:ascii="Times New Roman" w:eastAsia="Times New Roman" w:hAnsi="Times New Roman" w:cs="Times New Roman"/>
          <w:lang w:eastAsia="it-IT"/>
        </w:rPr>
        <w:fldChar w:fldCharType="begin">
          <w:ffData>
            <w:name w:val=""/>
            <w:enabled/>
            <w:calcOnExit w:val="0"/>
            <w:textInput>
              <w:default w:val="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7E58879"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Che detta attestazione è stata rilasciata dalla società </w:t>
      </w:r>
      <w:r w:rsidRPr="005C6D3A">
        <w:rPr>
          <w:rFonts w:ascii="Times New Roman" w:eastAsia="Times New Roman" w:hAnsi="Times New Roman" w:cs="Times New Roman"/>
          <w:lang w:eastAsia="it-IT"/>
        </w:rPr>
        <w:fldChar w:fldCharType="begin">
          <w:ffData>
            <w:name w:val=""/>
            <w:enabled/>
            <w:calcOnExit w:val="0"/>
            <w:textInput>
              <w:default w:val="_________________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regolarmente autorizzata, in data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w:t>
      </w:r>
      <w:r w:rsidRPr="005C6D3A">
        <w:rPr>
          <w:rFonts w:ascii="Times New Roman" w:eastAsia="Times New Roman" w:hAnsi="Times New Roman" w:cs="Times New Roman"/>
        </w:rPr>
        <w:t xml:space="preserve">al nr. </w:t>
      </w:r>
      <w:r w:rsidRPr="005C6D3A">
        <w:rPr>
          <w:rFonts w:ascii="Times New Roman" w:eastAsia="Times New Roman" w:hAnsi="Times New Roman" w:cs="Times New Roman"/>
          <w:lang w:eastAsia="it-IT"/>
        </w:rPr>
        <w:fldChar w:fldCharType="begin">
          <w:ffData>
            <w:name w:val=""/>
            <w:enabled/>
            <w:calcOnExit w:val="0"/>
            <w:textInput>
              <w:default w:val="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rPr>
        <w:t xml:space="preserve"> con validità al </w:t>
      </w:r>
      <w:r w:rsidRPr="005C6D3A">
        <w:rPr>
          <w:rFonts w:ascii="Times New Roman" w:eastAsia="Times New Roman" w:hAnsi="Times New Roman" w:cs="Times New Roman"/>
          <w:lang w:eastAsia="it-IT"/>
        </w:rPr>
        <w:fldChar w:fldCharType="begin">
          <w:ffData>
            <w:name w:val=""/>
            <w:enabled/>
            <w:calcOnExit w:val="0"/>
            <w:textInput>
              <w:default w:val="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w:t>
      </w:r>
    </w:p>
    <w:p w14:paraId="0BB1514B" w14:textId="77777777" w:rsidR="005C6D3A" w:rsidRPr="005C6D3A" w:rsidRDefault="005C6D3A" w:rsidP="005C6D3A">
      <w:pPr>
        <w:widowControl w:val="0"/>
        <w:tabs>
          <w:tab w:val="left" w:pos="567"/>
        </w:tabs>
        <w:autoSpaceDE w:val="0"/>
        <w:autoSpaceDN w:val="0"/>
        <w:spacing w:after="0" w:line="264" w:lineRule="auto"/>
        <w:ind w:left="284"/>
        <w:jc w:val="both"/>
        <w:rPr>
          <w:rFonts w:ascii="Times New Roman" w:eastAsia="Times New Roman" w:hAnsi="Times New Roman" w:cs="Times New Roman"/>
        </w:rPr>
      </w:pPr>
      <w:r w:rsidRPr="005C6D3A">
        <w:rPr>
          <w:rFonts w:ascii="Times New Roman" w:eastAsia="Times New Roman" w:hAnsi="Times New Roman" w:cs="Times New Roman"/>
        </w:rPr>
        <w:t xml:space="preserve">Eventuali ulteriori informazioni e/o note contenute nel suddetto certificato </w:t>
      </w:r>
      <w:r w:rsidRPr="005C6D3A">
        <w:rPr>
          <w:rFonts w:ascii="Times New Roman" w:eastAsia="Times New Roman" w:hAnsi="Times New Roman" w:cs="Times New Roman"/>
          <w:lang w:eastAsia="it-IT"/>
        </w:rPr>
        <w:fldChar w:fldCharType="begin">
          <w:ffData>
            <w:name w:val=""/>
            <w:enabled/>
            <w:calcOnExit w:val="0"/>
            <w:textInput>
              <w:default w:val="_____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________________________</w:t>
      </w:r>
      <w:r w:rsidRPr="005C6D3A">
        <w:rPr>
          <w:rFonts w:ascii="Times New Roman" w:eastAsia="Times New Roman" w:hAnsi="Times New Roman" w:cs="Times New Roman"/>
          <w:lang w:eastAsia="it-IT"/>
        </w:rPr>
        <w:fldChar w:fldCharType="end"/>
      </w:r>
      <w:r w:rsidRPr="005C6D3A">
        <w:rPr>
          <w:rFonts w:ascii="Times New Roman" w:eastAsia="Times New Roman" w:hAnsi="Times New Roman" w:cs="Times New Roman"/>
          <w:lang w:eastAsia="it-IT"/>
        </w:rPr>
        <w:t xml:space="preserve"> (vedi allegato) </w:t>
      </w:r>
    </w:p>
    <w:p w14:paraId="2C885ABA"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OPPURE</w:t>
      </w:r>
    </w:p>
    <w:p w14:paraId="060D590E" w14:textId="77777777" w:rsidR="005C6D3A" w:rsidRPr="005C6D3A" w:rsidRDefault="005C6D3A" w:rsidP="005C6D3A">
      <w:pPr>
        <w:widowControl w:val="0"/>
        <w:autoSpaceDE w:val="0"/>
        <w:autoSpaceDN w:val="0"/>
        <w:spacing w:after="0" w:line="264" w:lineRule="auto"/>
        <w:ind w:left="568"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di essere in possesso dei seguenti requisiti di ordine tecnico organizzativo:</w:t>
      </w:r>
    </w:p>
    <w:p w14:paraId="491E2C80"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a) importo dei lavori eseguiti direttamente nel quinquennio antecedente la data di pubblicazione del bando non inferiore all’importo di € </w:t>
      </w:r>
      <w:bookmarkStart w:id="14" w:name="Testo21"/>
      <w:r w:rsidRPr="005C6D3A">
        <w:rPr>
          <w:rFonts w:ascii="Times New Roman" w:eastAsia="Times New Roman" w:hAnsi="Times New Roman" w:cs="Times New Roman"/>
          <w:lang w:val="it"/>
        </w:rPr>
        <w:fldChar w:fldCharType="begin">
          <w:ffData>
            <w:name w:val="Testo21"/>
            <w:enabled/>
            <w:calcOnExit w:val="0"/>
            <w:textInput>
              <w:default w:val="______________"/>
            </w:textInput>
          </w:ffData>
        </w:fldChar>
      </w:r>
      <w:r w:rsidRPr="005C6D3A">
        <w:rPr>
          <w:rFonts w:ascii="Times New Roman" w:eastAsia="Times New Roman" w:hAnsi="Times New Roman" w:cs="Times New Roman"/>
          <w:lang w:val="it"/>
        </w:rPr>
        <w:instrText xml:space="preserve"> FORMTEXT </w:instrText>
      </w:r>
      <w:r w:rsidRPr="005C6D3A">
        <w:rPr>
          <w:rFonts w:ascii="Times New Roman" w:eastAsia="Times New Roman" w:hAnsi="Times New Roman" w:cs="Times New Roman"/>
          <w:lang w:val="it"/>
        </w:rPr>
      </w:r>
      <w:r w:rsidRPr="005C6D3A">
        <w:rPr>
          <w:rFonts w:ascii="Times New Roman" w:eastAsia="Times New Roman" w:hAnsi="Times New Roman" w:cs="Times New Roman"/>
          <w:lang w:val="it"/>
        </w:rPr>
        <w:fldChar w:fldCharType="separate"/>
      </w:r>
      <w:r w:rsidRPr="005C6D3A">
        <w:rPr>
          <w:rFonts w:ascii="Times New Roman" w:eastAsia="Times New Roman" w:hAnsi="Times New Roman" w:cs="Times New Roman"/>
          <w:noProof/>
          <w:lang w:val="it"/>
        </w:rPr>
        <w:t>______________</w:t>
      </w:r>
      <w:r w:rsidRPr="005C6D3A">
        <w:rPr>
          <w:rFonts w:ascii="Times New Roman" w:eastAsia="Times New Roman" w:hAnsi="Times New Roman" w:cs="Times New Roman"/>
          <w:lang w:val="it"/>
        </w:rPr>
        <w:fldChar w:fldCharType="end"/>
      </w:r>
      <w:bookmarkEnd w:id="14"/>
      <w:r w:rsidRPr="005C6D3A">
        <w:rPr>
          <w:rFonts w:ascii="Times New Roman" w:eastAsia="Times New Roman" w:hAnsi="Times New Roman" w:cs="Times New Roman"/>
          <w:lang w:val="it"/>
        </w:rPr>
        <w:t>;</w:t>
      </w:r>
    </w:p>
    <w:p w14:paraId="259E101B"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b) costo complessivo sostenuto per il personale dipendente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3BDC9AF9" w14:textId="77777777" w:rsidR="005C6D3A" w:rsidRPr="005C6D3A" w:rsidRDefault="005C6D3A" w:rsidP="005C6D3A">
      <w:pPr>
        <w:autoSpaceDE w:val="0"/>
        <w:autoSpaceDN w:val="0"/>
        <w:adjustRightInd w:val="0"/>
        <w:spacing w:after="0" w:line="264" w:lineRule="auto"/>
        <w:ind w:left="568" w:hanging="284"/>
        <w:jc w:val="both"/>
        <w:rPr>
          <w:rFonts w:ascii="Times New Roman" w:eastAsia="Times New Roman" w:hAnsi="Times New Roman" w:cs="Times New Roman"/>
          <w:lang w:val="it"/>
        </w:rPr>
      </w:pPr>
      <w:r w:rsidRPr="005C6D3A">
        <w:rPr>
          <w:rFonts w:ascii="Times New Roman" w:eastAsia="Times New Roman" w:hAnsi="Times New Roman" w:cs="Times New Roman"/>
          <w:lang w:val="it"/>
        </w:rPr>
        <w:t xml:space="preserve">c) </w:t>
      </w:r>
      <w:r w:rsidRPr="005C6D3A">
        <w:rPr>
          <w:rFonts w:ascii="Times New Roman" w:eastAsia="Times New Roman" w:hAnsi="Times New Roman" w:cs="Times New Roman"/>
          <w:lang w:val="it"/>
        </w:rPr>
        <w:tab/>
        <w:t xml:space="preserve">adeguata attrezzatura tecnica per i lavori per i quali si chiede l’iscrizione. </w:t>
      </w:r>
    </w:p>
    <w:p w14:paraId="19322105" w14:textId="77777777" w:rsidR="005C6D3A" w:rsidRPr="005C6D3A" w:rsidRDefault="005C6D3A" w:rsidP="005C6D3A">
      <w:pPr>
        <w:autoSpaceDE w:val="0"/>
        <w:autoSpaceDN w:val="0"/>
        <w:adjustRightInd w:val="0"/>
        <w:spacing w:after="0" w:line="264" w:lineRule="auto"/>
        <w:jc w:val="both"/>
        <w:rPr>
          <w:rFonts w:ascii="Times New Roman" w:eastAsia="Times New Roman" w:hAnsi="Times New Roman" w:cs="Times New Roman"/>
          <w:lang w:val="it" w:eastAsia="it-IT"/>
        </w:rPr>
      </w:pPr>
    </w:p>
    <w:p w14:paraId="33297923" w14:textId="77777777" w:rsidR="005C6D3A" w:rsidRPr="005C6D3A" w:rsidRDefault="005C6D3A" w:rsidP="005C6D3A">
      <w:pPr>
        <w:widowControl w:val="0"/>
        <w:numPr>
          <w:ilvl w:val="0"/>
          <w:numId w:val="5"/>
        </w:numPr>
        <w:tabs>
          <w:tab w:val="num" w:pos="284"/>
        </w:tabs>
        <w:autoSpaceDE w:val="0"/>
        <w:autoSpaceDN w:val="0"/>
        <w:spacing w:after="0" w:line="264" w:lineRule="auto"/>
        <w:ind w:left="284" w:hanging="284"/>
        <w:jc w:val="both"/>
        <w:rPr>
          <w:rFonts w:ascii="Times New Roman" w:eastAsia="Times New Roman" w:hAnsi="Times New Roman" w:cs="Times New Roman"/>
          <w:lang w:eastAsia="it-IT"/>
        </w:rPr>
      </w:pPr>
      <w:bookmarkStart w:id="15" w:name="_Hlk142379063"/>
      <w:r w:rsidRPr="005C6D3A">
        <w:rPr>
          <w:rFonts w:ascii="Times New Roman" w:eastAsia="Times New Roman" w:hAnsi="Times New Roman" w:cs="Times New Roman"/>
          <w:lang w:eastAsia="it-IT"/>
        </w:rPr>
        <w:t>di aver preso visione e di rispettare i protocolli di legalità adottati dalla stazione appaltante ai sensi della vigente normativa antimafia.</w:t>
      </w:r>
    </w:p>
    <w:bookmarkEnd w:id="15"/>
    <w:p w14:paraId="5918EFA8" w14:textId="77777777" w:rsidR="005C6D3A" w:rsidRPr="005C6D3A" w:rsidRDefault="005C6D3A" w:rsidP="005C6D3A">
      <w:pPr>
        <w:widowControl w:val="0"/>
        <w:tabs>
          <w:tab w:val="left" w:pos="567"/>
        </w:tabs>
        <w:autoSpaceDE w:val="0"/>
        <w:autoSpaceDN w:val="0"/>
        <w:spacing w:after="120" w:line="264" w:lineRule="auto"/>
        <w:jc w:val="both"/>
        <w:rPr>
          <w:rFonts w:ascii="Times New Roman" w:eastAsia="Times New Roman" w:hAnsi="Times New Roman" w:cs="Times New Roman"/>
          <w:lang w:eastAsia="it-IT"/>
        </w:rPr>
      </w:pPr>
    </w:p>
    <w:p w14:paraId="2CAEE5DC" w14:textId="77777777" w:rsidR="005C6D3A" w:rsidRPr="005C6D3A" w:rsidRDefault="005C6D3A" w:rsidP="005C6D3A">
      <w:pPr>
        <w:widowControl w:val="0"/>
        <w:autoSpaceDE w:val="0"/>
        <w:autoSpaceDN w:val="0"/>
        <w:spacing w:after="120" w:line="264" w:lineRule="auto"/>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 xml:space="preserve">Data </w:t>
      </w:r>
      <w:r w:rsidRPr="005C6D3A">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5C6D3A">
        <w:rPr>
          <w:rFonts w:ascii="Times New Roman" w:eastAsia="Times New Roman" w:hAnsi="Times New Roman" w:cs="Times New Roman"/>
          <w:lang w:eastAsia="it-IT"/>
        </w:rPr>
        <w:instrText xml:space="preserve"> FORMTEXT </w:instrText>
      </w:r>
      <w:r w:rsidRPr="005C6D3A">
        <w:rPr>
          <w:rFonts w:ascii="Times New Roman" w:eastAsia="Times New Roman" w:hAnsi="Times New Roman" w:cs="Times New Roman"/>
          <w:lang w:eastAsia="it-IT"/>
        </w:rPr>
      </w:r>
      <w:r w:rsidRPr="005C6D3A">
        <w:rPr>
          <w:rFonts w:ascii="Times New Roman" w:eastAsia="Times New Roman" w:hAnsi="Times New Roman" w:cs="Times New Roman"/>
          <w:lang w:eastAsia="it-IT"/>
        </w:rPr>
        <w:fldChar w:fldCharType="separate"/>
      </w:r>
      <w:r w:rsidRPr="005C6D3A">
        <w:rPr>
          <w:rFonts w:ascii="Times New Roman" w:eastAsia="Times New Roman" w:hAnsi="Times New Roman" w:cs="Times New Roman"/>
          <w:noProof/>
          <w:lang w:eastAsia="it-IT"/>
        </w:rPr>
        <w:t>___________________</w:t>
      </w:r>
      <w:r w:rsidRPr="005C6D3A">
        <w:rPr>
          <w:rFonts w:ascii="Times New Roman" w:eastAsia="Times New Roman" w:hAnsi="Times New Roman" w:cs="Times New Roman"/>
          <w:lang w:eastAsia="it-IT"/>
        </w:rPr>
        <w:fldChar w:fldCharType="end"/>
      </w:r>
    </w:p>
    <w:p w14:paraId="4CB4FCFE" w14:textId="77777777" w:rsidR="005C6D3A" w:rsidRPr="005C6D3A" w:rsidRDefault="005C6D3A" w:rsidP="005C6D3A">
      <w:pPr>
        <w:widowControl w:val="0"/>
        <w:autoSpaceDE w:val="0"/>
        <w:autoSpaceDN w:val="0"/>
        <w:spacing w:after="120" w:line="264" w:lineRule="auto"/>
        <w:jc w:val="right"/>
        <w:rPr>
          <w:rFonts w:ascii="Times New Roman" w:eastAsia="Times New Roman" w:hAnsi="Times New Roman" w:cs="Times New Roman"/>
          <w:b/>
          <w:lang w:eastAsia="it-IT"/>
        </w:rPr>
      </w:pP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lang w:eastAsia="it-IT"/>
        </w:rPr>
        <w:tab/>
      </w:r>
      <w:r w:rsidRPr="005C6D3A">
        <w:rPr>
          <w:rFonts w:ascii="Times New Roman" w:eastAsia="Times New Roman" w:hAnsi="Times New Roman" w:cs="Times New Roman"/>
          <w:b/>
          <w:lang w:eastAsia="it-IT"/>
        </w:rPr>
        <w:t>Firma digitale</w:t>
      </w:r>
    </w:p>
    <w:p w14:paraId="565A6E78" w14:textId="77777777" w:rsidR="005C6D3A" w:rsidRPr="005C6D3A" w:rsidRDefault="005C6D3A" w:rsidP="005C6D3A">
      <w:pPr>
        <w:tabs>
          <w:tab w:val="left" w:pos="5160"/>
        </w:tabs>
        <w:spacing w:after="120" w:line="264" w:lineRule="auto"/>
        <w:jc w:val="both"/>
        <w:rPr>
          <w:rFonts w:ascii="Times New Roman" w:eastAsia="Times New Roman" w:hAnsi="Times New Roman" w:cs="Times New Roman"/>
          <w:lang w:eastAsia="it-IT"/>
        </w:rPr>
      </w:pPr>
    </w:p>
    <w:p w14:paraId="664CD565" w14:textId="77777777" w:rsidR="005C6D3A" w:rsidRPr="005C6D3A" w:rsidRDefault="005C6D3A" w:rsidP="005C6D3A">
      <w:pPr>
        <w:widowControl w:val="0"/>
        <w:autoSpaceDE w:val="0"/>
        <w:autoSpaceDN w:val="0"/>
        <w:spacing w:after="0" w:line="264" w:lineRule="auto"/>
        <w:jc w:val="both"/>
        <w:rPr>
          <w:rFonts w:ascii="Times New Roman" w:eastAsia="Times New Roman" w:hAnsi="Times New Roman" w:cs="Times New Roman"/>
          <w:b/>
          <w:bCs/>
          <w:u w:val="single"/>
          <w:lang w:eastAsia="it-IT"/>
        </w:rPr>
      </w:pPr>
      <w:r w:rsidRPr="005C6D3A">
        <w:rPr>
          <w:rFonts w:ascii="Times New Roman" w:eastAsia="Times New Roman" w:hAnsi="Times New Roman" w:cs="Times New Roman"/>
          <w:b/>
          <w:bCs/>
          <w:u w:val="single"/>
          <w:lang w:eastAsia="it-IT"/>
        </w:rPr>
        <w:t>N.B.:</w:t>
      </w:r>
    </w:p>
    <w:p w14:paraId="2CA381CC" w14:textId="77777777" w:rsidR="005C6D3A" w:rsidRPr="005C6D3A" w:rsidRDefault="005C6D3A" w:rsidP="005C6D3A">
      <w:pPr>
        <w:widowControl w:val="0"/>
        <w:numPr>
          <w:ilvl w:val="0"/>
          <w:numId w:val="2"/>
        </w:numPr>
        <w:tabs>
          <w:tab w:val="clear" w:pos="360"/>
        </w:tabs>
        <w:autoSpaceDE w:val="0"/>
        <w:autoSpaceDN w:val="0"/>
        <w:spacing w:after="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La presente dichiarazione deve essere resa e firmata dai legali rappresentanti di ciascun operatore economico facente parte l’associazione temporanea ovvero da ciascuna impresa consorziata.</w:t>
      </w:r>
    </w:p>
    <w:p w14:paraId="17B73D7D" w14:textId="77777777" w:rsidR="005C6D3A" w:rsidRPr="005C6D3A" w:rsidRDefault="005C6D3A" w:rsidP="005C6D3A">
      <w:pPr>
        <w:widowControl w:val="0"/>
        <w:numPr>
          <w:ilvl w:val="0"/>
          <w:numId w:val="2"/>
        </w:numPr>
        <w:tabs>
          <w:tab w:val="clear" w:pos="360"/>
        </w:tabs>
        <w:autoSpaceDE w:val="0"/>
        <w:autoSpaceDN w:val="0"/>
        <w:spacing w:after="120" w:line="264" w:lineRule="auto"/>
        <w:ind w:left="284" w:hanging="284"/>
        <w:jc w:val="both"/>
        <w:rPr>
          <w:rFonts w:ascii="Times New Roman" w:eastAsia="Times New Roman" w:hAnsi="Times New Roman" w:cs="Times New Roman"/>
          <w:lang w:eastAsia="it-IT"/>
        </w:rPr>
      </w:pPr>
      <w:r w:rsidRPr="005C6D3A">
        <w:rPr>
          <w:rFonts w:ascii="Times New Roman" w:eastAsia="Times New Roman" w:hAnsi="Times New Roman" w:cs="Times New Roman"/>
          <w:lang w:eastAsia="it-IT"/>
        </w:rPr>
        <w:t>Nel caso in cui l’associazione temporanea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6BBE97BC" w14:textId="77777777" w:rsidR="005C6D3A" w:rsidRPr="005C6D3A" w:rsidRDefault="005C6D3A" w:rsidP="005C6D3A">
      <w:pPr>
        <w:numPr>
          <w:ilvl w:val="12"/>
          <w:numId w:val="0"/>
        </w:numPr>
        <w:spacing w:after="120" w:line="264" w:lineRule="auto"/>
        <w:jc w:val="both"/>
        <w:rPr>
          <w:rFonts w:ascii="Times New Roman" w:eastAsia="Times New Roman" w:hAnsi="Times New Roman" w:cs="Times New Roman"/>
          <w:lang w:eastAsia="it-IT"/>
        </w:rPr>
      </w:pPr>
    </w:p>
    <w:p w14:paraId="07BCB6AE" w14:textId="77777777" w:rsidR="00E81EBE" w:rsidRDefault="00E81EBE"/>
    <w:sectPr w:rsidR="00E81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937"/>
    <w:multiLevelType w:val="hybridMultilevel"/>
    <w:tmpl w:val="ED8EEB76"/>
    <w:lvl w:ilvl="0" w:tplc="9E0259BC">
      <w:start w:val="2"/>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415A7A"/>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4043081D"/>
    <w:multiLevelType w:val="hybridMultilevel"/>
    <w:tmpl w:val="FFFFFFFF"/>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BD60655"/>
    <w:multiLevelType w:val="multilevel"/>
    <w:tmpl w:val="FFFFFFFF"/>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A2B71"/>
    <w:multiLevelType w:val="hybridMultilevel"/>
    <w:tmpl w:val="FFFFFFFF"/>
    <w:lvl w:ilvl="0" w:tplc="00000010">
      <w:numFmt w:val="bullet"/>
      <w:lvlText w:val="-"/>
      <w:lvlJc w:val="left"/>
      <w:pPr>
        <w:ind w:left="1287" w:hanging="360"/>
      </w:pPr>
      <w:rPr>
        <w:rFonts w:ascii="Times New Roman" w:hAnsi="Times New Roman"/>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3A"/>
    <w:rsid w:val="001E287D"/>
    <w:rsid w:val="00295704"/>
    <w:rsid w:val="002A4D3F"/>
    <w:rsid w:val="002B7258"/>
    <w:rsid w:val="002F25AB"/>
    <w:rsid w:val="00453AD8"/>
    <w:rsid w:val="005C6D3A"/>
    <w:rsid w:val="00796068"/>
    <w:rsid w:val="00902AA4"/>
    <w:rsid w:val="00CF543D"/>
    <w:rsid w:val="00E73680"/>
    <w:rsid w:val="00E81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6716"/>
  <w15:chartTrackingRefBased/>
  <w15:docId w15:val="{A24D8461-1900-4387-BD8D-23390831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C6D3A"/>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F25AB"/>
    <w:rPr>
      <w:color w:val="0563C1" w:themeColor="hyperlink"/>
      <w:u w:val="single"/>
    </w:rPr>
  </w:style>
  <w:style w:type="character" w:styleId="Menzionenonrisolta">
    <w:name w:val="Unresolved Mention"/>
    <w:basedOn w:val="Carpredefinitoparagrafo"/>
    <w:uiPriority w:val="99"/>
    <w:semiHidden/>
    <w:unhideWhenUsed/>
    <w:rsid w:val="002F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tedoro.traspar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3426</Words>
  <Characters>19532</Characters>
  <Application>Microsoft Office Word</Application>
  <DocSecurity>0</DocSecurity>
  <Lines>162</Lines>
  <Paragraphs>45</Paragraphs>
  <ScaleCrop>false</ScaleCrop>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utente</cp:lastModifiedBy>
  <cp:revision>5</cp:revision>
  <dcterms:created xsi:type="dcterms:W3CDTF">2025-07-16T08:34:00Z</dcterms:created>
  <dcterms:modified xsi:type="dcterms:W3CDTF">2025-08-20T10:00:00Z</dcterms:modified>
</cp:coreProperties>
</file>